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淮北师范大学滨湖校区高知公寓物业服务项目</w:t>
      </w:r>
      <w:r>
        <w:rPr>
          <w:rFonts w:hint="eastAsia" w:ascii="宋体" w:hAnsi="宋体" w:eastAsia="宋体" w:cs="宋体"/>
          <w:sz w:val="28"/>
          <w:szCs w:val="28"/>
        </w:rPr>
        <w:t>采购需求</w:t>
      </w:r>
    </w:p>
    <w:p>
      <w:pPr>
        <w:tabs>
          <w:tab w:val="left" w:pos="315"/>
          <w:tab w:val="left" w:pos="8820"/>
        </w:tabs>
        <w:spacing w:before="312" w:beforeLines="100" w:after="156" w:afterLines="50" w:line="360" w:lineRule="auto"/>
        <w:ind w:right="267" w:rightChars="127"/>
        <w:jc w:val="center"/>
        <w:rPr>
          <w:rFonts w:hint="eastAsia"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（仅供参考，具体以采购文件为准）</w:t>
      </w:r>
    </w:p>
    <w:p>
      <w:pPr>
        <w:spacing w:line="360" w:lineRule="auto"/>
        <w:rPr>
          <w:rFonts w:hint="eastAsia" w:ascii="宋体" w:hAnsi="宋体" w:eastAsia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前注：</w:t>
      </w:r>
    </w:p>
    <w:p>
      <w:pPr>
        <w:numPr>
          <w:ilvl w:val="0"/>
          <w:numId w:val="1"/>
        </w:numPr>
        <w:spacing w:line="360" w:lineRule="auto"/>
        <w:ind w:firstLine="437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本说明中提出的技术方案仅为参考，如无明确限制，供应商可以进行优化，提供满足用户实际需要的更优（或者性能实质上不低于的）服务方案，且此方案须经磋商小组评审认可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firstLine="435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2.下列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需求中：</w:t>
      </w:r>
    </w:p>
    <w:p>
      <w:pPr>
        <w:spacing w:line="360" w:lineRule="auto"/>
        <w:ind w:firstLine="435"/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（1）如属于《节能产品政府采购品目清单》中政府强制采购的节能产品，则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所投产品须具有市场监管总局公布的《参与实施政府采购节能产品认证机构目录》中的认证机构出具的、处于有效期内的节能产品认证证书。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（2）如涉及商品包装和快递包装，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供应商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应当执行《关于印发〈商品包装政府采购需求标准（试行）〉、〈快递包装政府采购需求标准（试行）〉的通知》（财办库〔2020〕123号）、《安徽省财政厅关于贯彻落实政府绿色采购有关政策的通知》（皖财购〔2023〕853号）的要求，提供符合需求标准的绿色包装、绿色运输，同时，采购人将对包装材料和运输环节作为履约验收条款进行验收。</w:t>
      </w:r>
    </w:p>
    <w:p>
      <w:pPr>
        <w:spacing w:line="360" w:lineRule="auto"/>
        <w:ind w:firstLine="437"/>
        <w:rPr>
          <w:rFonts w:hint="eastAsia" w:ascii="宋体" w:hAnsi="宋体" w:eastAsia="宋体" w:cs="宋体"/>
          <w:b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3. 如采购人允许采用分包方式履行合同的，应当明确可以分包履行的相关内容。</w:t>
      </w:r>
    </w:p>
    <w:p>
      <w:pPr>
        <w:spacing w:line="360" w:lineRule="auto"/>
        <w:ind w:firstLine="437"/>
        <w:outlineLvl w:val="1"/>
        <w:rPr>
          <w:rFonts w:hint="eastAsia" w:ascii="宋体" w:hAnsi="宋体" w:eastAsia="宋体" w:cs="宋体"/>
          <w:b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18"/>
          <w14:textFill>
            <w14:solidFill>
              <w14:schemeClr w14:val="tx1"/>
            </w14:solidFill>
          </w14:textFill>
        </w:rPr>
        <w:t>一、采购需求前附表</w:t>
      </w:r>
    </w:p>
    <w:tbl>
      <w:tblPr>
        <w:tblStyle w:val="20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2032"/>
        <w:gridCol w:w="54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07" w:type="dxa"/>
            <w:vAlign w:val="center"/>
          </w:tcPr>
          <w:p>
            <w:pPr>
              <w:pStyle w:val="4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kern w:val="2"/>
              </w:rPr>
            </w:pPr>
            <w:bookmarkStart w:id="0" w:name="_Hlk16461016"/>
            <w:r>
              <w:rPr>
                <w:rFonts w:hint="eastAsia" w:ascii="宋体" w:hAnsi="宋体" w:eastAsia="宋体" w:cs="宋体"/>
                <w:b/>
                <w:kern w:val="2"/>
              </w:rPr>
              <w:t>序号</w:t>
            </w:r>
          </w:p>
        </w:tc>
        <w:tc>
          <w:tcPr>
            <w:tcW w:w="2032" w:type="dxa"/>
            <w:vAlign w:val="center"/>
          </w:tcPr>
          <w:p>
            <w:pPr>
              <w:pStyle w:val="41"/>
              <w:widowControl w:val="0"/>
              <w:spacing w:before="0" w:beforeAutospacing="0" w:after="0" w:afterAutospacing="0" w:line="360" w:lineRule="auto"/>
              <w:rPr>
                <w:rFonts w:hint="eastAsia" w:ascii="宋体" w:hAnsi="宋体" w:eastAsia="宋体" w:cs="宋体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Cs w:val="0"/>
                <w:sz w:val="24"/>
              </w:rPr>
              <w:t>条款名称</w:t>
            </w:r>
          </w:p>
        </w:tc>
        <w:tc>
          <w:tcPr>
            <w:tcW w:w="5483" w:type="dxa"/>
            <w:vAlign w:val="center"/>
          </w:tcPr>
          <w:p>
            <w:pPr>
              <w:pStyle w:val="41"/>
              <w:widowControl w:val="0"/>
              <w:spacing w:before="0" w:beforeAutospacing="0" w:after="0" w:afterAutospacing="0" w:line="360" w:lineRule="auto"/>
              <w:rPr>
                <w:rFonts w:hint="eastAsia" w:ascii="宋体" w:hAnsi="宋体" w:eastAsia="宋体" w:cs="宋体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Cs w:val="0"/>
                <w:sz w:val="24"/>
              </w:rPr>
              <w:t>内容、说明与要求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07" w:type="dxa"/>
            <w:vAlign w:val="center"/>
          </w:tcPr>
          <w:p>
            <w:pPr>
              <w:pStyle w:val="4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kern w:val="2"/>
              </w:rPr>
            </w:pPr>
            <w:r>
              <w:rPr>
                <w:rFonts w:hint="eastAsia" w:ascii="宋体" w:hAnsi="宋体" w:eastAsia="宋体" w:cs="宋体"/>
                <w:bCs/>
                <w:kern w:val="2"/>
              </w:rPr>
              <w:t>1</w:t>
            </w:r>
          </w:p>
        </w:tc>
        <w:tc>
          <w:tcPr>
            <w:tcW w:w="2032" w:type="dxa"/>
            <w:vAlign w:val="center"/>
          </w:tcPr>
          <w:p>
            <w:pPr>
              <w:pStyle w:val="41"/>
              <w:widowControl w:val="0"/>
              <w:spacing w:before="0" w:beforeAutospacing="0" w:after="0" w:afterAutospacing="0" w:line="360" w:lineRule="auto"/>
              <w:rPr>
                <w:rFonts w:hint="eastAsia" w:ascii="宋体" w:hAnsi="宋体" w:eastAsia="宋体" w:cs="宋体"/>
                <w:b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</w:rPr>
              <w:t>付款方式</w:t>
            </w:r>
          </w:p>
        </w:tc>
        <w:tc>
          <w:tcPr>
            <w:tcW w:w="5483" w:type="dxa"/>
            <w:vAlign w:val="center"/>
          </w:tcPr>
          <w:p>
            <w:pPr>
              <w:pStyle w:val="41"/>
              <w:widowControl w:val="0"/>
              <w:spacing w:before="0" w:beforeAutospacing="0" w:after="0" w:afterAutospacing="0" w:line="360" w:lineRule="auto"/>
              <w:jc w:val="left"/>
              <w:rPr>
                <w:rFonts w:hint="eastAsia" w:ascii="宋体" w:hAnsi="宋体" w:eastAsia="宋体" w:cs="宋体"/>
                <w:b w:val="0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</w:rPr>
              <w:t>以每月考核为依据，考核合格方予支付，按月支付，次月支付上月费用。采购人有权因</w:t>
            </w:r>
            <w:r>
              <w:rPr>
                <w:rFonts w:hint="eastAsia" w:ascii="宋体" w:hAnsi="宋体" w:eastAsia="宋体" w:cs="宋体"/>
                <w:b w:val="0"/>
                <w:sz w:val="24"/>
                <w:lang w:val="en-US" w:eastAsia="zh-CN"/>
              </w:rPr>
              <w:t>成交供应商</w:t>
            </w:r>
            <w:r>
              <w:rPr>
                <w:rFonts w:hint="eastAsia" w:ascii="宋体" w:hAnsi="宋体" w:eastAsia="宋体" w:cs="宋体"/>
                <w:b w:val="0"/>
                <w:sz w:val="24"/>
              </w:rPr>
              <w:t>服务不到位扣除费用。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07" w:type="dxa"/>
            <w:vAlign w:val="center"/>
          </w:tcPr>
          <w:p>
            <w:pPr>
              <w:pStyle w:val="4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kern w:val="2"/>
              </w:rPr>
            </w:pPr>
            <w:r>
              <w:rPr>
                <w:rFonts w:hint="eastAsia" w:ascii="宋体" w:hAnsi="宋体" w:eastAsia="宋体" w:cs="宋体"/>
                <w:bCs/>
                <w:kern w:val="2"/>
              </w:rPr>
              <w:t>2</w:t>
            </w:r>
          </w:p>
        </w:tc>
        <w:tc>
          <w:tcPr>
            <w:tcW w:w="2032" w:type="dxa"/>
            <w:vAlign w:val="center"/>
          </w:tcPr>
          <w:p>
            <w:pPr>
              <w:pStyle w:val="41"/>
              <w:widowControl w:val="0"/>
              <w:spacing w:before="0" w:beforeAutospacing="0" w:after="0" w:afterAutospacing="0" w:line="360" w:lineRule="auto"/>
              <w:rPr>
                <w:rFonts w:hint="eastAsia" w:ascii="宋体" w:hAnsi="宋体" w:eastAsia="宋体" w:cs="宋体"/>
                <w:b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</w:rPr>
              <w:t>服务地点</w:t>
            </w:r>
          </w:p>
        </w:tc>
        <w:tc>
          <w:tcPr>
            <w:tcW w:w="5483" w:type="dxa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  <w:t>淮北师范大学，具体地点由采购人指定。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07" w:type="dxa"/>
            <w:vAlign w:val="center"/>
          </w:tcPr>
          <w:p>
            <w:pPr>
              <w:pStyle w:val="4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kern w:val="2"/>
              </w:rPr>
            </w:pPr>
            <w:r>
              <w:rPr>
                <w:rFonts w:hint="eastAsia" w:ascii="宋体" w:hAnsi="宋体" w:eastAsia="宋体" w:cs="宋体"/>
                <w:bCs/>
                <w:kern w:val="2"/>
              </w:rPr>
              <w:t>3</w:t>
            </w:r>
          </w:p>
        </w:tc>
        <w:tc>
          <w:tcPr>
            <w:tcW w:w="2032" w:type="dxa"/>
            <w:vAlign w:val="center"/>
          </w:tcPr>
          <w:p>
            <w:pPr>
              <w:pStyle w:val="41"/>
              <w:widowControl w:val="0"/>
              <w:spacing w:before="0" w:beforeAutospacing="0" w:after="0" w:afterAutospacing="0" w:line="360" w:lineRule="auto"/>
              <w:rPr>
                <w:rFonts w:hint="eastAsia" w:ascii="宋体" w:hAnsi="宋体" w:eastAsia="宋体" w:cs="宋体"/>
                <w:b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</w:rPr>
              <w:t>服务期限</w:t>
            </w:r>
          </w:p>
        </w:tc>
        <w:tc>
          <w:tcPr>
            <w:tcW w:w="548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  <w:t>合同签订后1年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07" w:type="dxa"/>
            <w:vAlign w:val="center"/>
          </w:tcPr>
          <w:p>
            <w:pPr>
              <w:pStyle w:val="42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adjustRightIn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kern w:val="2"/>
              </w:rPr>
            </w:pPr>
            <w:r>
              <w:rPr>
                <w:rFonts w:hint="eastAsia" w:ascii="宋体" w:hAnsi="宋体" w:eastAsia="宋体" w:cs="宋体"/>
                <w:bCs/>
                <w:kern w:val="2"/>
              </w:rPr>
              <w:t>4</w:t>
            </w:r>
          </w:p>
        </w:tc>
        <w:tc>
          <w:tcPr>
            <w:tcW w:w="2032" w:type="dxa"/>
            <w:vAlign w:val="center"/>
          </w:tcPr>
          <w:p>
            <w:pPr>
              <w:pStyle w:val="41"/>
              <w:widowControl w:val="0"/>
              <w:spacing w:before="0" w:beforeAutospacing="0" w:after="0" w:afterAutospacing="0" w:line="360" w:lineRule="auto"/>
              <w:rPr>
                <w:rFonts w:hint="eastAsia" w:ascii="宋体" w:hAnsi="宋体" w:eastAsia="宋体" w:cs="宋体"/>
                <w:b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sz w:val="24"/>
              </w:rPr>
              <w:t>本项目采购标的名称及所属行业</w:t>
            </w:r>
          </w:p>
        </w:tc>
        <w:tc>
          <w:tcPr>
            <w:tcW w:w="548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  <w:t>标的名称：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  <w:u w:val="single"/>
                <w:lang w:eastAsia="zh-CN"/>
              </w:rPr>
              <w:t>淮北师范大学滨湖校区高知公寓物业服务项目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  <w:t>所属行业：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  <w:u w:val="single"/>
              </w:rPr>
              <w:t>物业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  <w:u w:val="single"/>
                <w:lang w:val="en-US" w:eastAsia="zh-CN"/>
              </w:rPr>
              <w:t>管理</w:t>
            </w:r>
          </w:p>
        </w:tc>
      </w:tr>
      <w:bookmarkEnd w:id="0"/>
    </w:tbl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kern w:val="0"/>
          <w:sz w:val="24"/>
          <w:szCs w:val="28"/>
        </w:rPr>
      </w:pPr>
      <w:r>
        <w:rPr>
          <w:rFonts w:hint="eastAsia" w:ascii="宋体" w:hAnsi="宋体" w:eastAsia="宋体" w:cs="宋体"/>
          <w:b/>
          <w:kern w:val="0"/>
          <w:sz w:val="24"/>
          <w:szCs w:val="28"/>
        </w:rPr>
        <w:t>二、项目概况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kern w:val="0"/>
          <w:sz w:val="24"/>
          <w:szCs w:val="28"/>
        </w:rPr>
      </w:pPr>
      <w:r>
        <w:rPr>
          <w:rFonts w:hint="eastAsia" w:ascii="宋体" w:hAnsi="宋体" w:eastAsia="宋体" w:cs="宋体"/>
          <w:bCs/>
          <w:kern w:val="0"/>
          <w:sz w:val="24"/>
          <w:szCs w:val="28"/>
        </w:rPr>
        <w:t>滨湖校区高知公寓位于淮北师范大学滨湖校区校园内（淮北市烈山区沱河东路8号），占地约245亩，共有楼宇36栋，建筑面积（含地下室）约23万m</w:t>
      </w:r>
      <w:r>
        <w:rPr>
          <w:rFonts w:hint="eastAsia" w:ascii="宋体" w:hAnsi="宋体" w:eastAsia="宋体" w:cs="宋体"/>
          <w:bCs/>
          <w:kern w:val="0"/>
          <w:sz w:val="24"/>
          <w:szCs w:val="28"/>
          <w:vertAlign w:val="superscript"/>
        </w:rPr>
        <w:t>2</w:t>
      </w:r>
      <w:r>
        <w:rPr>
          <w:rFonts w:hint="eastAsia" w:ascii="宋体" w:hAnsi="宋体" w:eastAsia="宋体" w:cs="宋体"/>
          <w:bCs/>
          <w:kern w:val="0"/>
          <w:sz w:val="24"/>
          <w:szCs w:val="28"/>
        </w:rPr>
        <w:t>，目前已全面交付。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Cs/>
          <w:kern w:val="0"/>
          <w:sz w:val="24"/>
          <w:szCs w:val="28"/>
        </w:rPr>
      </w:pPr>
      <w:r>
        <w:rPr>
          <w:rFonts w:hint="eastAsia" w:ascii="宋体" w:hAnsi="宋体" w:eastAsia="宋体" w:cs="宋体"/>
          <w:b/>
          <w:kern w:val="0"/>
          <w:sz w:val="24"/>
          <w:szCs w:val="28"/>
        </w:rPr>
        <w:t>三、服务范围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kern w:val="0"/>
          <w:sz w:val="24"/>
          <w:szCs w:val="28"/>
        </w:rPr>
      </w:pPr>
      <w:r>
        <w:rPr>
          <w:rFonts w:hint="eastAsia" w:ascii="宋体" w:hAnsi="宋体" w:eastAsia="宋体" w:cs="宋体"/>
          <w:bCs/>
          <w:kern w:val="0"/>
          <w:sz w:val="24"/>
          <w:szCs w:val="28"/>
        </w:rPr>
        <w:t>（1）门卫值班和巡逻巡查；（2）公共部位卫生保洁，包括道路、停车场、地下室、楼道、屋面、平台、电梯轿厢、绿化区等；（3）垃圾清运；（4）秩序管理，包括机动车、非机动车、外卖、送货、维修安装、外来人员管理等；（5）疾病防控和应急管理配合；（6）公共设备设施巡检、报修；（7）完成采购人要求的其它工作。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kern w:val="0"/>
          <w:sz w:val="24"/>
          <w:szCs w:val="28"/>
        </w:rPr>
      </w:pPr>
      <w:r>
        <w:rPr>
          <w:rFonts w:hint="eastAsia" w:ascii="宋体" w:hAnsi="宋体" w:eastAsia="宋体" w:cs="宋体"/>
          <w:b/>
          <w:kern w:val="0"/>
          <w:sz w:val="24"/>
          <w:szCs w:val="28"/>
        </w:rPr>
        <w:t>四、服务要求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kern w:val="0"/>
          <w:sz w:val="24"/>
          <w:szCs w:val="28"/>
        </w:rPr>
      </w:pPr>
      <w:r>
        <w:rPr>
          <w:rFonts w:hint="eastAsia" w:ascii="宋体" w:hAnsi="宋体" w:eastAsia="宋体" w:cs="宋体"/>
          <w:bCs/>
          <w:kern w:val="0"/>
          <w:sz w:val="24"/>
          <w:szCs w:val="28"/>
        </w:rPr>
        <w:t xml:space="preserve">  1、执行国家小区物业服务标准和采购人校园物业服务标准。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宋体"/>
          <w:bCs/>
          <w:kern w:val="0"/>
          <w:sz w:val="24"/>
          <w:szCs w:val="28"/>
        </w:rPr>
      </w:pPr>
      <w:r>
        <w:rPr>
          <w:rFonts w:hint="eastAsia" w:ascii="宋体" w:hAnsi="宋体" w:eastAsia="宋体" w:cs="宋体"/>
          <w:bCs/>
          <w:kern w:val="0"/>
          <w:sz w:val="24"/>
          <w:szCs w:val="28"/>
        </w:rPr>
        <w:t xml:space="preserve">  2、执行物业服务项目</w:t>
      </w:r>
      <w:r>
        <w:rPr>
          <w:rFonts w:hint="eastAsia" w:ascii="宋体" w:hAnsi="宋体" w:eastAsia="宋体" w:cs="宋体"/>
          <w:bCs/>
          <w:kern w:val="0"/>
          <w:sz w:val="24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bCs/>
          <w:kern w:val="0"/>
          <w:sz w:val="24"/>
          <w:szCs w:val="28"/>
        </w:rPr>
        <w:t>相关规定。</w:t>
      </w:r>
    </w:p>
    <w:p>
      <w:pPr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kern w:val="0"/>
          <w:sz w:val="24"/>
          <w:szCs w:val="28"/>
        </w:rPr>
      </w:pPr>
      <w:r>
        <w:rPr>
          <w:rFonts w:hint="eastAsia" w:ascii="宋体" w:hAnsi="宋体" w:eastAsia="宋体" w:cs="宋体"/>
          <w:b/>
          <w:kern w:val="0"/>
          <w:sz w:val="24"/>
          <w:szCs w:val="28"/>
        </w:rPr>
        <w:t>五、人员配备要求</w:t>
      </w:r>
    </w:p>
    <w:p>
      <w:pPr>
        <w:spacing w:line="360" w:lineRule="auto"/>
        <w:ind w:firstLine="482" w:firstLineChars="200"/>
        <w:jc w:val="center"/>
        <w:rPr>
          <w:rFonts w:hint="eastAsia" w:ascii="宋体" w:hAnsi="宋体" w:eastAsia="宋体" w:cs="宋体"/>
          <w:b/>
          <w:kern w:val="0"/>
          <w:sz w:val="24"/>
          <w:szCs w:val="28"/>
        </w:rPr>
      </w:pPr>
      <w:r>
        <w:rPr>
          <w:rFonts w:hint="eastAsia" w:ascii="宋体" w:hAnsi="宋体" w:eastAsia="宋体" w:cs="宋体"/>
          <w:b/>
          <w:kern w:val="0"/>
          <w:sz w:val="24"/>
          <w:szCs w:val="28"/>
        </w:rPr>
        <w:t>滨湖校区高知公寓物业服务人员配备一览表</w:t>
      </w:r>
    </w:p>
    <w:tbl>
      <w:tblPr>
        <w:tblStyle w:val="21"/>
        <w:tblW w:w="86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886"/>
        <w:gridCol w:w="1524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8"/>
              </w:rPr>
              <w:t>岗位</w:t>
            </w: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8"/>
              </w:rPr>
              <w:t>人数</w:t>
            </w:r>
          </w:p>
        </w:tc>
        <w:tc>
          <w:tcPr>
            <w:tcW w:w="1524" w:type="dxa"/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8"/>
              </w:rPr>
              <w:t>职责</w:t>
            </w:r>
          </w:p>
        </w:tc>
        <w:tc>
          <w:tcPr>
            <w:tcW w:w="4142" w:type="dxa"/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8"/>
              </w:rPr>
              <w:t>人员要求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  <w:t>项目经理</w:t>
            </w: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  <w:t>1</w:t>
            </w:r>
          </w:p>
        </w:tc>
        <w:tc>
          <w:tcPr>
            <w:tcW w:w="15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  <w:t>负责物业服务项目现场管理</w:t>
            </w:r>
          </w:p>
        </w:tc>
        <w:tc>
          <w:tcPr>
            <w:tcW w:w="4142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  <w:t>男女不限，年龄不超过50周岁，高中以上文化程度，素质高，沟通能力强，具有丰富的现场管理经验。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  <w:t>门卫</w:t>
            </w: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  <w:t>2</w:t>
            </w:r>
          </w:p>
        </w:tc>
        <w:tc>
          <w:tcPr>
            <w:tcW w:w="15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  <w:t>负责门卫值班（含消防控制室值班）</w:t>
            </w:r>
          </w:p>
        </w:tc>
        <w:tc>
          <w:tcPr>
            <w:tcW w:w="4142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  <w:t>男性，年龄不超过55周岁，身体健康，政治素质好。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  <w:t>保洁员</w:t>
            </w: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  <w:t>4</w:t>
            </w:r>
          </w:p>
        </w:tc>
        <w:tc>
          <w:tcPr>
            <w:tcW w:w="15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  <w:t>负责公共部位卫生保洁</w:t>
            </w:r>
          </w:p>
        </w:tc>
        <w:tc>
          <w:tcPr>
            <w:tcW w:w="4142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  <w:t>女性，年龄不超过55周岁，卫生标准高，身体健康。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  <w:t>秩序管理巡查员</w:t>
            </w: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  <w:t>1</w:t>
            </w:r>
          </w:p>
        </w:tc>
        <w:tc>
          <w:tcPr>
            <w:tcW w:w="15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  <w:t>负责小区内秩序、车辆管理和巡查巡检</w:t>
            </w:r>
          </w:p>
        </w:tc>
        <w:tc>
          <w:tcPr>
            <w:tcW w:w="4142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  <w:t>男女不限，年龄不超过45周岁，高中以上文化程度，工作认真负责。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  <w:t>垃圾清运人员</w:t>
            </w:r>
          </w:p>
        </w:tc>
        <w:tc>
          <w:tcPr>
            <w:tcW w:w="8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  <w:t>1</w:t>
            </w:r>
          </w:p>
        </w:tc>
        <w:tc>
          <w:tcPr>
            <w:tcW w:w="152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  <w:t>负责垃圾车驾驶和垃圾的装运</w:t>
            </w:r>
          </w:p>
        </w:tc>
        <w:tc>
          <w:tcPr>
            <w:tcW w:w="4142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8"/>
              </w:rPr>
              <w:t>男性，年龄不超过55周岁，身体健康，驾驶员应具有相应的驾驶证照。</w:t>
            </w:r>
          </w:p>
        </w:tc>
      </w:tr>
    </w:tbl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/>
          <w:kern w:val="0"/>
          <w:sz w:val="24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注：除详细评分标准中要求提供的证明材料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作为评分条件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外，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响应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文件中无需提供上述人员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其他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证明材料，在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合同签订后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进场服务前，由采购人进行核实，如不符合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磋商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文件要求，采购人有权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auto"/>
          <w:kern w:val="0"/>
          <w:sz w:val="24"/>
          <w:szCs w:val="24"/>
          <w:lang w:val="en-US" w:eastAsia="zh-CN"/>
        </w:rPr>
        <w:t>追究违约责任，并上报政府采购监督管理部门按相关规定处理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。</w:t>
      </w:r>
    </w:p>
    <w:p>
      <w:pPr>
        <w:widowControl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8"/>
        </w:rPr>
        <w:t>六</w:t>
      </w:r>
      <w:r>
        <w:rPr>
          <w:rFonts w:hint="eastAsia" w:ascii="宋体" w:hAnsi="宋体" w:eastAsia="宋体" w:cs="宋体"/>
          <w:b/>
          <w:sz w:val="24"/>
        </w:rPr>
        <w:t>、设备及工具配备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物业服务所需的设备工具由成交供应商自行配备，包括120升加厚分类垃圾桶120个、拖把、扫把、簸箕、橡胶手套、非酸性清洁剂、杀虫剂、毛刷、灰刀、工作服、办公设备等。</w:t>
      </w:r>
    </w:p>
    <w:p>
      <w:pPr>
        <w:widowControl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  <w:szCs w:val="18"/>
        </w:rPr>
        <w:t>七、</w:t>
      </w:r>
      <w:r>
        <w:rPr>
          <w:rFonts w:hint="eastAsia" w:ascii="宋体" w:hAnsi="宋体" w:eastAsia="宋体" w:cs="宋体"/>
          <w:b/>
          <w:sz w:val="24"/>
        </w:rPr>
        <w:t>报价要求</w:t>
      </w:r>
    </w:p>
    <w:p>
      <w:pPr>
        <w:pStyle w:val="8"/>
        <w:spacing w:line="360" w:lineRule="auto"/>
        <w:ind w:firstLine="482" w:firstLineChars="200"/>
        <w:rPr>
          <w:rFonts w:hint="eastAsia" w:ascii="宋体" w:hAnsi="宋体" w:eastAsia="宋体" w:cs="宋体"/>
          <w:b/>
          <w:kern w:val="0"/>
          <w:sz w:val="24"/>
          <w:szCs w:val="28"/>
        </w:rPr>
      </w:pPr>
      <w:r>
        <w:rPr>
          <w:rFonts w:hint="eastAsia" w:ascii="宋体" w:hAnsi="宋体" w:eastAsia="宋体" w:cs="宋体"/>
          <w:b/>
          <w:kern w:val="0"/>
          <w:sz w:val="24"/>
          <w:szCs w:val="28"/>
        </w:rPr>
        <w:t>1、</w:t>
      </w:r>
      <w:r>
        <w:rPr>
          <w:rFonts w:hint="eastAsia" w:ascii="宋体" w:hAnsi="宋体" w:eastAsia="宋体" w:cs="宋体"/>
          <w:b/>
          <w:kern w:val="0"/>
          <w:sz w:val="24"/>
          <w:szCs w:val="28"/>
        </w:rPr>
        <w:t>本项目</w:t>
      </w:r>
      <w:r>
        <w:rPr>
          <w:rFonts w:hint="eastAsia" w:ascii="宋体" w:hAnsi="宋体" w:eastAsia="宋体" w:cs="宋体"/>
          <w:b/>
          <w:kern w:val="0"/>
          <w:sz w:val="24"/>
          <w:szCs w:val="28"/>
          <w:lang w:val="en-US" w:eastAsia="zh-CN"/>
        </w:rPr>
        <w:t>固定价格</w:t>
      </w:r>
      <w:r>
        <w:rPr>
          <w:rFonts w:hint="eastAsia" w:ascii="宋体" w:hAnsi="宋体" w:eastAsia="宋体" w:cs="宋体"/>
          <w:b/>
          <w:kern w:val="0"/>
          <w:sz w:val="24"/>
          <w:szCs w:val="28"/>
        </w:rPr>
        <w:t>采购，报价为固定总价，固定总价为</w:t>
      </w:r>
      <w:r>
        <w:rPr>
          <w:rFonts w:hint="eastAsia" w:ascii="宋体" w:hAnsi="宋体" w:eastAsia="宋体" w:cs="宋体"/>
          <w:b/>
          <w:sz w:val="24"/>
        </w:rPr>
        <w:t>39.975999</w:t>
      </w:r>
      <w:r>
        <w:rPr>
          <w:rFonts w:hint="eastAsia" w:ascii="宋体" w:hAnsi="宋体" w:eastAsia="宋体" w:cs="宋体"/>
          <w:b/>
          <w:kern w:val="0"/>
          <w:sz w:val="24"/>
          <w:szCs w:val="28"/>
        </w:rPr>
        <w:t>万元。</w:t>
      </w:r>
      <w:r>
        <w:rPr>
          <w:rFonts w:hint="eastAsia" w:ascii="宋体" w:hAnsi="宋体" w:eastAsia="宋体" w:cs="宋体"/>
          <w:b/>
          <w:kern w:val="0"/>
          <w:sz w:val="24"/>
          <w:szCs w:val="28"/>
        </w:rPr>
        <w:t>供应商</w:t>
      </w:r>
      <w:r>
        <w:rPr>
          <w:rFonts w:hint="eastAsia" w:ascii="宋体" w:hAnsi="宋体" w:eastAsia="宋体" w:cs="宋体"/>
          <w:b/>
          <w:kern w:val="0"/>
          <w:sz w:val="24"/>
          <w:szCs w:val="28"/>
        </w:rPr>
        <w:t>均须按此价格报价，否则</w:t>
      </w:r>
      <w:r>
        <w:rPr>
          <w:rFonts w:hint="eastAsia" w:ascii="宋体" w:hAnsi="宋体" w:eastAsia="宋体" w:cs="宋体"/>
          <w:b/>
          <w:kern w:val="0"/>
          <w:sz w:val="24"/>
          <w:szCs w:val="28"/>
        </w:rPr>
        <w:t>响应</w:t>
      </w:r>
      <w:r>
        <w:rPr>
          <w:rFonts w:hint="eastAsia" w:ascii="宋体" w:hAnsi="宋体" w:eastAsia="宋体" w:cs="宋体"/>
          <w:b/>
          <w:kern w:val="0"/>
          <w:sz w:val="24"/>
          <w:szCs w:val="28"/>
        </w:rPr>
        <w:t>无效。</w:t>
      </w:r>
    </w:p>
    <w:p>
      <w:pPr>
        <w:pStyle w:val="8"/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8"/>
        </w:rPr>
      </w:pPr>
      <w:r>
        <w:rPr>
          <w:rFonts w:hint="eastAsia" w:ascii="宋体" w:hAnsi="宋体" w:eastAsia="宋体" w:cs="宋体"/>
          <w:kern w:val="0"/>
          <w:sz w:val="24"/>
          <w:szCs w:val="28"/>
        </w:rPr>
        <w:t>2、总价包含完成本项目所需的所有费用，其中人员工资及福利待遇（含保险）不得低于淮北市最低标准，如遇政策性费用调整，服务期内价格保持不变。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kern w:val="0"/>
          <w:sz w:val="24"/>
          <w:szCs w:val="28"/>
        </w:rPr>
      </w:pPr>
      <w:r>
        <w:rPr>
          <w:rFonts w:hint="eastAsia" w:ascii="宋体" w:hAnsi="宋体" w:eastAsia="宋体" w:cs="宋体"/>
          <w:kern w:val="0"/>
          <w:sz w:val="24"/>
          <w:szCs w:val="28"/>
        </w:rPr>
        <w:t>3、采购人与各岗位服务人员不发生任何劳动和雇佣关系，派驻服务人员由成交供应商自行管理，并按法律法规和地方政府的规定支付工资、福利、保险、资金、加班费等，请供应商自行考虑风险。</w:t>
      </w:r>
    </w:p>
    <w:p>
      <w:pPr>
        <w:pStyle w:val="2"/>
        <w:rPr>
          <w:rFonts w:hint="eastAsia" w:ascii="宋体" w:hAnsi="宋体" w:eastAsia="宋体" w:cs="宋体"/>
          <w:kern w:val="0"/>
          <w:sz w:val="24"/>
          <w:szCs w:val="28"/>
        </w:rPr>
      </w:pPr>
    </w:p>
    <w:p>
      <w:pPr>
        <w:pStyle w:val="2"/>
        <w:rPr>
          <w:rFonts w:hint="eastAsia" w:ascii="宋体" w:hAnsi="宋体" w:eastAsia="宋体" w:cs="宋体"/>
          <w:kern w:val="0"/>
          <w:sz w:val="24"/>
          <w:szCs w:val="28"/>
        </w:rPr>
      </w:pPr>
    </w:p>
    <w:p>
      <w:pPr>
        <w:pStyle w:val="2"/>
        <w:rPr>
          <w:rFonts w:hint="eastAsia" w:ascii="宋体" w:hAnsi="宋体" w:eastAsia="宋体" w:cs="宋体"/>
          <w:kern w:val="0"/>
          <w:sz w:val="24"/>
          <w:szCs w:val="28"/>
        </w:rPr>
      </w:pPr>
      <w:bookmarkStart w:id="1" w:name="_GoBack"/>
      <w:bookmarkEnd w:id="1"/>
    </w:p>
    <w:p>
      <w:pPr>
        <w:pStyle w:val="2"/>
        <w:rPr>
          <w:rFonts w:hint="eastAsia" w:ascii="宋体" w:hAnsi="宋体" w:eastAsia="宋体" w:cs="宋体"/>
          <w:kern w:val="0"/>
          <w:sz w:val="24"/>
          <w:szCs w:val="28"/>
        </w:rPr>
      </w:pPr>
    </w:p>
    <w:p>
      <w:pPr>
        <w:pStyle w:val="2"/>
        <w:rPr>
          <w:rFonts w:hint="eastAsia" w:ascii="宋体" w:hAnsi="宋体" w:eastAsia="宋体" w:cs="宋体"/>
          <w:kern w:val="0"/>
          <w:sz w:val="24"/>
          <w:szCs w:val="28"/>
        </w:rPr>
      </w:pPr>
    </w:p>
    <w:p>
      <w:pPr>
        <w:pStyle w:val="2"/>
        <w:rPr>
          <w:rFonts w:hint="eastAsia" w:ascii="宋体" w:hAnsi="宋体" w:eastAsia="宋体" w:cs="宋体"/>
          <w:kern w:val="0"/>
          <w:sz w:val="24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@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@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0503BB"/>
    <w:multiLevelType w:val="singleLevel"/>
    <w:tmpl w:val="7E0503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C8"/>
    <w:rsid w:val="00004B10"/>
    <w:rsid w:val="00055FAC"/>
    <w:rsid w:val="000863DE"/>
    <w:rsid w:val="000A0625"/>
    <w:rsid w:val="000D60A8"/>
    <w:rsid w:val="001A04F5"/>
    <w:rsid w:val="001C6D0D"/>
    <w:rsid w:val="001E08FD"/>
    <w:rsid w:val="001E5B1D"/>
    <w:rsid w:val="00243200"/>
    <w:rsid w:val="00274FEA"/>
    <w:rsid w:val="00277DA5"/>
    <w:rsid w:val="0028446F"/>
    <w:rsid w:val="002A6E60"/>
    <w:rsid w:val="002C6551"/>
    <w:rsid w:val="00342AF0"/>
    <w:rsid w:val="003C35E3"/>
    <w:rsid w:val="003F038F"/>
    <w:rsid w:val="004E587E"/>
    <w:rsid w:val="005641D7"/>
    <w:rsid w:val="0060469D"/>
    <w:rsid w:val="006C0FEA"/>
    <w:rsid w:val="00727F85"/>
    <w:rsid w:val="00751BEC"/>
    <w:rsid w:val="00796DCB"/>
    <w:rsid w:val="007B4EEF"/>
    <w:rsid w:val="007E21EE"/>
    <w:rsid w:val="008077E3"/>
    <w:rsid w:val="00832B92"/>
    <w:rsid w:val="0086486A"/>
    <w:rsid w:val="00886C80"/>
    <w:rsid w:val="00892110"/>
    <w:rsid w:val="008A692D"/>
    <w:rsid w:val="008E6BAE"/>
    <w:rsid w:val="00912A13"/>
    <w:rsid w:val="00914BD3"/>
    <w:rsid w:val="00955852"/>
    <w:rsid w:val="009B4BE9"/>
    <w:rsid w:val="009C5805"/>
    <w:rsid w:val="009D29CD"/>
    <w:rsid w:val="009D5DC2"/>
    <w:rsid w:val="00A24B78"/>
    <w:rsid w:val="00A300B2"/>
    <w:rsid w:val="00A55096"/>
    <w:rsid w:val="00A744D3"/>
    <w:rsid w:val="00A811FE"/>
    <w:rsid w:val="00A909DF"/>
    <w:rsid w:val="00AD65C8"/>
    <w:rsid w:val="00AE67C4"/>
    <w:rsid w:val="00B000C4"/>
    <w:rsid w:val="00B108EC"/>
    <w:rsid w:val="00B51899"/>
    <w:rsid w:val="00C20114"/>
    <w:rsid w:val="00C80F74"/>
    <w:rsid w:val="00CB1F8E"/>
    <w:rsid w:val="00CE6501"/>
    <w:rsid w:val="00D1793F"/>
    <w:rsid w:val="00D366E3"/>
    <w:rsid w:val="00D6287F"/>
    <w:rsid w:val="00DC150C"/>
    <w:rsid w:val="00E422E5"/>
    <w:rsid w:val="00E57A04"/>
    <w:rsid w:val="00E75601"/>
    <w:rsid w:val="00E83BA6"/>
    <w:rsid w:val="00EB0238"/>
    <w:rsid w:val="00F42BE5"/>
    <w:rsid w:val="00FA7134"/>
    <w:rsid w:val="00FF006A"/>
    <w:rsid w:val="00FF1ADB"/>
    <w:rsid w:val="08812F10"/>
    <w:rsid w:val="14AA48AA"/>
    <w:rsid w:val="14C71278"/>
    <w:rsid w:val="160B1010"/>
    <w:rsid w:val="1E8467D0"/>
    <w:rsid w:val="1F631114"/>
    <w:rsid w:val="20196B92"/>
    <w:rsid w:val="209D5F5A"/>
    <w:rsid w:val="219A1D50"/>
    <w:rsid w:val="235525BB"/>
    <w:rsid w:val="236A2AB1"/>
    <w:rsid w:val="26777672"/>
    <w:rsid w:val="29DA6609"/>
    <w:rsid w:val="29E82077"/>
    <w:rsid w:val="2A8F65D6"/>
    <w:rsid w:val="2C3D5E49"/>
    <w:rsid w:val="2DE14518"/>
    <w:rsid w:val="2F052438"/>
    <w:rsid w:val="2F841513"/>
    <w:rsid w:val="2FFE57C8"/>
    <w:rsid w:val="318328E0"/>
    <w:rsid w:val="36EB1413"/>
    <w:rsid w:val="3F9A33A3"/>
    <w:rsid w:val="432A59B7"/>
    <w:rsid w:val="43BA1988"/>
    <w:rsid w:val="468A4194"/>
    <w:rsid w:val="48953171"/>
    <w:rsid w:val="49C367A8"/>
    <w:rsid w:val="4A197F50"/>
    <w:rsid w:val="4A835CDA"/>
    <w:rsid w:val="4AA95D85"/>
    <w:rsid w:val="4BC807F4"/>
    <w:rsid w:val="4C074EEA"/>
    <w:rsid w:val="4D414B27"/>
    <w:rsid w:val="4E335879"/>
    <w:rsid w:val="50846210"/>
    <w:rsid w:val="50D76DD1"/>
    <w:rsid w:val="52BB0BAD"/>
    <w:rsid w:val="53365314"/>
    <w:rsid w:val="541705E4"/>
    <w:rsid w:val="5E500DA1"/>
    <w:rsid w:val="60965863"/>
    <w:rsid w:val="623C4925"/>
    <w:rsid w:val="661F2817"/>
    <w:rsid w:val="66485056"/>
    <w:rsid w:val="68BE05E8"/>
    <w:rsid w:val="6D1256E8"/>
    <w:rsid w:val="70424C61"/>
    <w:rsid w:val="71806AB1"/>
    <w:rsid w:val="756D0797"/>
    <w:rsid w:val="76687028"/>
    <w:rsid w:val="77041073"/>
    <w:rsid w:val="795B1988"/>
    <w:rsid w:val="7B0D2CD3"/>
    <w:rsid w:val="7B327024"/>
    <w:rsid w:val="7CAD488F"/>
    <w:rsid w:val="7D83243D"/>
    <w:rsid w:val="7F1D4147"/>
    <w:rsid w:val="7F6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rFonts w:ascii="@仿宋_GB2312" w:hAnsi="@仿宋_GB2312" w:eastAsia="@仿宋_GB2312" w:cs="@仿宋_GB2312"/>
      <w:b/>
      <w:bCs/>
      <w:kern w:val="44"/>
      <w:sz w:val="44"/>
      <w:szCs w:val="44"/>
    </w:rPr>
  </w:style>
  <w:style w:type="paragraph" w:styleId="5">
    <w:name w:val="heading 3"/>
    <w:basedOn w:val="1"/>
    <w:next w:val="1"/>
    <w:link w:val="29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@仿宋_GB2312" w:hAnsi="@仿宋_GB2312" w:eastAsia="@仿宋_GB2312" w:cs="@仿宋_GB2312"/>
      <w:b/>
      <w:bCs/>
      <w:sz w:val="32"/>
      <w:szCs w:val="32"/>
    </w:rPr>
  </w:style>
  <w:style w:type="paragraph" w:styleId="6">
    <w:name w:val="heading 4"/>
    <w:basedOn w:val="1"/>
    <w:next w:val="1"/>
    <w:link w:val="56"/>
    <w:qFormat/>
    <w:uiPriority w:val="0"/>
    <w:pPr>
      <w:keepNext/>
      <w:keepLines/>
      <w:spacing w:before="280" w:after="290" w:line="376" w:lineRule="auto"/>
      <w:outlineLvl w:val="3"/>
    </w:pPr>
    <w:rPr>
      <w:rFonts w:ascii="@仿宋_GB2312" w:hAnsi="@仿宋_GB2312" w:eastAsia="@仿宋_GB2312" w:cs="@仿宋_GB2312"/>
      <w:b/>
      <w:bCs/>
      <w:sz w:val="28"/>
      <w:szCs w:val="28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1"/>
    <w:link w:val="32"/>
    <w:qFormat/>
    <w:uiPriority w:val="0"/>
    <w:pPr>
      <w:spacing w:after="120"/>
    </w:pPr>
    <w:rPr>
      <w:rFonts w:ascii="@微软简标宋" w:hAnsi="@微软简标宋" w:eastAsia="@微软简标宋" w:cs="@微软简标宋"/>
      <w:szCs w:val="24"/>
      <w:lang w:val="zh-CN"/>
    </w:rPr>
  </w:style>
  <w:style w:type="paragraph" w:styleId="7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="Times New Roman" w:eastAsia="宋体" w:cs="Times New Roman"/>
      <w:kern w:val="0"/>
      <w:sz w:val="24"/>
      <w:szCs w:val="20"/>
    </w:rPr>
  </w:style>
  <w:style w:type="paragraph" w:styleId="8">
    <w:name w:val="annotation text"/>
    <w:basedOn w:val="1"/>
    <w:link w:val="31"/>
    <w:qFormat/>
    <w:uiPriority w:val="0"/>
    <w:pPr>
      <w:jc w:val="left"/>
    </w:pPr>
    <w:rPr>
      <w:rFonts w:ascii="Arial" w:hAnsi="Arial" w:eastAsia="黑体" w:cs="Arial"/>
      <w:szCs w:val="20"/>
    </w:rPr>
  </w:style>
  <w:style w:type="paragraph" w:styleId="9">
    <w:name w:val="Body Text Indent"/>
    <w:basedOn w:val="1"/>
    <w:next w:val="10"/>
    <w:qFormat/>
    <w:uiPriority w:val="99"/>
    <w:pPr>
      <w:ind w:firstLine="645"/>
    </w:pPr>
    <w:rPr>
      <w:rFonts w:ascii="楷体_GB2312" w:eastAsia="楷体_GB2312"/>
      <w:sz w:val="32"/>
    </w:rPr>
  </w:style>
  <w:style w:type="paragraph" w:styleId="10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1">
    <w:name w:val="Plain Text"/>
    <w:basedOn w:val="1"/>
    <w:link w:val="61"/>
    <w:unhideWhenUsed/>
    <w:qFormat/>
    <w:uiPriority w:val="99"/>
    <w:rPr>
      <w:rFonts w:hAnsi="Courier New" w:cs="Courier New" w:asciiTheme="minorEastAsia"/>
    </w:rPr>
  </w:style>
  <w:style w:type="paragraph" w:styleId="12">
    <w:name w:val="Date"/>
    <w:basedOn w:val="1"/>
    <w:next w:val="1"/>
    <w:link w:val="49"/>
    <w:qFormat/>
    <w:uiPriority w:val="0"/>
    <w:rPr>
      <w:rFonts w:ascii="Arial" w:hAnsi="Arial" w:eastAsia="宋体" w:cs="Arial"/>
      <w:b/>
      <w:sz w:val="28"/>
      <w:szCs w:val="20"/>
    </w:rPr>
  </w:style>
  <w:style w:type="paragraph" w:styleId="13">
    <w:name w:val="Balloon Text"/>
    <w:basedOn w:val="1"/>
    <w:link w:val="36"/>
    <w:semiHidden/>
    <w:unhideWhenUsed/>
    <w:qFormat/>
    <w:uiPriority w:val="99"/>
    <w:rPr>
      <w:rFonts w:ascii="@仿宋_GB2312" w:hAnsi="@仿宋_GB2312" w:eastAsia="@仿宋_GB2312" w:cs="@仿宋_GB2312"/>
      <w:sz w:val="18"/>
      <w:szCs w:val="18"/>
    </w:rPr>
  </w:style>
  <w:style w:type="paragraph" w:styleId="14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List"/>
    <w:basedOn w:val="1"/>
    <w:unhideWhenUsed/>
    <w:qFormat/>
    <w:uiPriority w:val="0"/>
    <w:pPr>
      <w:ind w:left="420" w:hanging="420"/>
    </w:pPr>
    <w:rPr>
      <w:rFonts w:ascii="Arial" w:hAnsi="Arial" w:eastAsia="宋体" w:cs="Arial"/>
    </w:rPr>
  </w:style>
  <w:style w:type="paragraph" w:styleId="17">
    <w:name w:val="index 1"/>
    <w:basedOn w:val="1"/>
    <w:next w:val="1"/>
    <w:qFormat/>
    <w:uiPriority w:val="0"/>
    <w:pPr>
      <w:jc w:val="center"/>
    </w:pPr>
    <w:rPr>
      <w:rFonts w:ascii="Arial" w:hAnsi="Arial" w:eastAsia="Arial" w:cs="Arial"/>
      <w:b/>
      <w:bCs/>
      <w:sz w:val="28"/>
      <w:szCs w:val="20"/>
    </w:rPr>
  </w:style>
  <w:style w:type="paragraph" w:styleId="18">
    <w:name w:val="annotation subject"/>
    <w:basedOn w:val="8"/>
    <w:next w:val="8"/>
    <w:link w:val="58"/>
    <w:semiHidden/>
    <w:unhideWhenUsed/>
    <w:qFormat/>
    <w:uiPriority w:val="99"/>
    <w:rPr>
      <w:rFonts w:ascii="@仿宋_GB2312" w:hAnsi="@仿宋_GB2312" w:eastAsia="@仿宋_GB2312" w:cs="@仿宋_GB2312"/>
      <w:b/>
      <w:bCs/>
    </w:rPr>
  </w:style>
  <w:style w:type="paragraph" w:styleId="19">
    <w:name w:val="Body Text First Indent 2"/>
    <w:basedOn w:val="9"/>
    <w:next w:val="16"/>
    <w:unhideWhenUsed/>
    <w:qFormat/>
    <w:uiPriority w:val="99"/>
    <w:pPr>
      <w:ind w:firstLine="420" w:firstLineChars="200"/>
    </w:pPr>
  </w:style>
  <w:style w:type="table" w:styleId="21">
    <w:name w:val="Table Grid"/>
    <w:basedOn w:val="20"/>
    <w:unhideWhenUsed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qFormat/>
    <w:uiPriority w:val="0"/>
    <w:rPr>
      <w:b/>
      <w:bCs/>
    </w:rPr>
  </w:style>
  <w:style w:type="character" w:styleId="24">
    <w:name w:val="Hyperlink"/>
    <w:basedOn w:val="2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5">
    <w:name w:val="annotation reference"/>
    <w:basedOn w:val="22"/>
    <w:semiHidden/>
    <w:unhideWhenUsed/>
    <w:qFormat/>
    <w:uiPriority w:val="99"/>
    <w:rPr>
      <w:sz w:val="21"/>
      <w:szCs w:val="21"/>
    </w:rPr>
  </w:style>
  <w:style w:type="character" w:customStyle="1" w:styleId="26">
    <w:name w:val="页眉 字符"/>
    <w:basedOn w:val="22"/>
    <w:link w:val="15"/>
    <w:qFormat/>
    <w:uiPriority w:val="0"/>
    <w:rPr>
      <w:sz w:val="18"/>
      <w:szCs w:val="18"/>
    </w:rPr>
  </w:style>
  <w:style w:type="character" w:customStyle="1" w:styleId="27">
    <w:name w:val="页脚 字符"/>
    <w:basedOn w:val="22"/>
    <w:link w:val="14"/>
    <w:qFormat/>
    <w:uiPriority w:val="99"/>
    <w:rPr>
      <w:sz w:val="18"/>
      <w:szCs w:val="18"/>
    </w:rPr>
  </w:style>
  <w:style w:type="character" w:customStyle="1" w:styleId="28">
    <w:name w:val="标题 1 字符"/>
    <w:basedOn w:val="22"/>
    <w:link w:val="4"/>
    <w:qFormat/>
    <w:uiPriority w:val="9"/>
    <w:rPr>
      <w:rFonts w:ascii="@仿宋_GB2312" w:hAnsi="@仿宋_GB2312" w:eastAsia="@仿宋_GB2312" w:cs="@仿宋_GB2312"/>
      <w:b/>
      <w:bCs/>
      <w:kern w:val="44"/>
      <w:sz w:val="44"/>
      <w:szCs w:val="44"/>
    </w:rPr>
  </w:style>
  <w:style w:type="character" w:customStyle="1" w:styleId="29">
    <w:name w:val="标题 3 字符"/>
    <w:basedOn w:val="22"/>
    <w:link w:val="5"/>
    <w:qFormat/>
    <w:uiPriority w:val="9"/>
    <w:rPr>
      <w:rFonts w:ascii="@仿宋_GB2312" w:hAnsi="@仿宋_GB2312" w:eastAsia="@仿宋_GB2312" w:cs="@仿宋_GB2312"/>
      <w:b/>
      <w:bCs/>
      <w:sz w:val="32"/>
      <w:szCs w:val="32"/>
    </w:rPr>
  </w:style>
  <w:style w:type="character" w:customStyle="1" w:styleId="30">
    <w:name w:val="标题 4 字符"/>
    <w:basedOn w:val="22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31">
    <w:name w:val="批注文字 字符"/>
    <w:basedOn w:val="22"/>
    <w:link w:val="8"/>
    <w:qFormat/>
    <w:uiPriority w:val="0"/>
    <w:rPr>
      <w:rFonts w:ascii="Arial" w:hAnsi="Arial" w:eastAsia="黑体" w:cs="Arial"/>
      <w:szCs w:val="20"/>
    </w:rPr>
  </w:style>
  <w:style w:type="character" w:customStyle="1" w:styleId="32">
    <w:name w:val="正文文本 字符"/>
    <w:basedOn w:val="22"/>
    <w:link w:val="3"/>
    <w:qFormat/>
    <w:uiPriority w:val="0"/>
    <w:rPr>
      <w:rFonts w:ascii="@微软简标宋" w:hAnsi="@微软简标宋" w:eastAsia="@微软简标宋" w:cs="@微软简标宋"/>
      <w:szCs w:val="24"/>
      <w:lang w:val="zh-CN"/>
    </w:rPr>
  </w:style>
  <w:style w:type="paragraph" w:customStyle="1" w:styleId="33">
    <w:name w:val="目录 31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customStyle="1" w:styleId="34">
    <w:name w:val="纯文本1"/>
    <w:basedOn w:val="1"/>
    <w:next w:val="11"/>
    <w:link w:val="43"/>
    <w:qFormat/>
    <w:uiPriority w:val="0"/>
    <w:rPr>
      <w:rFonts w:ascii="宋体" w:hAnsi="Courier New"/>
    </w:rPr>
  </w:style>
  <w:style w:type="character" w:customStyle="1" w:styleId="35">
    <w:name w:val="日期 字符"/>
    <w:basedOn w:val="22"/>
    <w:semiHidden/>
    <w:qFormat/>
    <w:uiPriority w:val="99"/>
  </w:style>
  <w:style w:type="character" w:customStyle="1" w:styleId="36">
    <w:name w:val="批注框文本 字符"/>
    <w:basedOn w:val="22"/>
    <w:link w:val="13"/>
    <w:semiHidden/>
    <w:qFormat/>
    <w:uiPriority w:val="99"/>
    <w:rPr>
      <w:rFonts w:ascii="@仿宋_GB2312" w:hAnsi="@仿宋_GB2312" w:eastAsia="@仿宋_GB2312" w:cs="@仿宋_GB2312"/>
      <w:sz w:val="18"/>
      <w:szCs w:val="18"/>
    </w:rPr>
  </w:style>
  <w:style w:type="paragraph" w:customStyle="1" w:styleId="37">
    <w:name w:val="目录 1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customStyle="1" w:styleId="38">
    <w:name w:val="目录 21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customStyle="1" w:styleId="39">
    <w:name w:val="超链接1"/>
    <w:basedOn w:val="22"/>
    <w:unhideWhenUsed/>
    <w:qFormat/>
    <w:uiPriority w:val="99"/>
    <w:rPr>
      <w:color w:val="0000FF"/>
      <w:u w:val="single"/>
    </w:rPr>
  </w:style>
  <w:style w:type="paragraph" w:customStyle="1" w:styleId="40">
    <w:name w:val="正文（缩进）"/>
    <w:basedOn w:val="1"/>
    <w:qFormat/>
    <w:uiPriority w:val="0"/>
    <w:pPr>
      <w:widowControl/>
      <w:spacing w:before="156" w:after="156"/>
      <w:ind w:firstLine="480" w:firstLineChars="200"/>
      <w:jc w:val="left"/>
    </w:pPr>
    <w:rPr>
      <w:rFonts w:ascii="@仿宋_GB2312" w:hAnsi="@仿宋_GB2312" w:eastAsia="@仿宋_GB2312" w:cs="@仿宋_GB2312"/>
      <w:kern w:val="0"/>
      <w:sz w:val="24"/>
      <w:szCs w:val="24"/>
    </w:rPr>
  </w:style>
  <w:style w:type="paragraph" w:customStyle="1" w:styleId="41">
    <w:name w:val="xl31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@仿宋_GB2312" w:hAnsi="@仿宋_GB2312" w:eastAsia="@仿宋_GB2312" w:cs="@仿宋_GB2312"/>
      <w:b/>
      <w:bCs/>
      <w:kern w:val="0"/>
      <w:sz w:val="28"/>
      <w:szCs w:val="28"/>
    </w:rPr>
  </w:style>
  <w:style w:type="paragraph" w:customStyle="1" w:styleId="42">
    <w:name w:val="D&amp;L"/>
    <w:basedOn w:val="15"/>
    <w:qFormat/>
    <w:uiPriority w:val="0"/>
    <w:pPr>
      <w:pBdr>
        <w:bottom w:val="thinThickSmallGap" w:color="auto" w:sz="18" w:space="1"/>
      </w:pBdr>
      <w:adjustRightInd w:val="0"/>
      <w:snapToGrid/>
      <w:spacing w:line="240" w:lineRule="atLeast"/>
      <w:textAlignment w:val="baseline"/>
    </w:pPr>
    <w:rPr>
      <w:rFonts w:ascii="@仿宋_GB2312" w:hAnsi="@仿宋_GB2312" w:eastAsia="@仿宋_GB2312" w:cs="@仿宋_GB2312"/>
      <w:kern w:val="0"/>
      <w:sz w:val="24"/>
      <w:szCs w:val="20"/>
    </w:rPr>
  </w:style>
  <w:style w:type="character" w:customStyle="1" w:styleId="43">
    <w:name w:val="纯文本 字符"/>
    <w:link w:val="34"/>
    <w:qFormat/>
    <w:uiPriority w:val="0"/>
    <w:rPr>
      <w:rFonts w:ascii="宋体" w:hAnsi="Courier New"/>
    </w:rPr>
  </w:style>
  <w:style w:type="character" w:customStyle="1" w:styleId="44">
    <w:name w:val="纯文本 字符1"/>
    <w:basedOn w:val="22"/>
    <w:semiHidden/>
    <w:qFormat/>
    <w:uiPriority w:val="99"/>
    <w:rPr>
      <w:rFonts w:ascii="宋体" w:hAnsi="Courier New" w:cs="Courier New"/>
      <w:szCs w:val="20"/>
    </w:rPr>
  </w:style>
  <w:style w:type="character" w:customStyle="1" w:styleId="45">
    <w:name w:val="未处理的提及1"/>
    <w:basedOn w:val="22"/>
    <w:semiHidden/>
    <w:unhideWhenUsed/>
    <w:qFormat/>
    <w:uiPriority w:val="99"/>
    <w:rPr>
      <w:color w:val="605E5C"/>
      <w:shd w:val="clear" w:color="auto" w:fill="E1DFDD"/>
    </w:rPr>
  </w:style>
  <w:style w:type="paragraph" w:styleId="46">
    <w:name w:val="List Paragraph"/>
    <w:basedOn w:val="1"/>
    <w:qFormat/>
    <w:uiPriority w:val="34"/>
    <w:pPr>
      <w:ind w:firstLine="420" w:firstLineChars="200"/>
    </w:pPr>
    <w:rPr>
      <w:rFonts w:ascii="@仿宋_GB2312" w:hAnsi="@仿宋_GB2312" w:eastAsia="@仿宋_GB2312" w:cs="@仿宋_GB2312"/>
      <w:szCs w:val="20"/>
    </w:rPr>
  </w:style>
  <w:style w:type="paragraph" w:customStyle="1" w:styleId="47">
    <w:name w:val="Char Char Char Char Char Char Char1 Char"/>
    <w:basedOn w:val="1"/>
    <w:qFormat/>
    <w:uiPriority w:val="0"/>
    <w:rPr>
      <w:rFonts w:ascii="Arial" w:hAnsi="Arial" w:eastAsia="宋体" w:cs="Arial"/>
      <w:sz w:val="24"/>
      <w:szCs w:val="20"/>
    </w:rPr>
  </w:style>
  <w:style w:type="table" w:customStyle="1" w:styleId="48">
    <w:name w:val="网格表 1 浅色1"/>
    <w:basedOn w:val="20"/>
    <w:qFormat/>
    <w:uiPriority w:val="46"/>
    <w:rPr>
      <w:kern w:val="0"/>
      <w:sz w:val="20"/>
      <w:szCs w:val="20"/>
    </w:rPr>
    <w:tblPr>
      <w:tblBorders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  <w:insideH w:val="single" w:color="999999" w:sz="4" w:space="0"/>
        <w:insideV w:val="single" w:color="999999" w:sz="4" w:space="0"/>
      </w:tblBorders>
    </w:tblPr>
    <w:tblStylePr w:type="firstRow">
      <w:rPr>
        <w:b/>
        <w:bCs/>
      </w:rPr>
      <w:tcPr>
        <w:tcBorders>
          <w:bottom w:val="single" w:color="666666" w:sz="12" w:space="0"/>
        </w:tcBorders>
      </w:tcPr>
    </w:tblStylePr>
    <w:tblStylePr w:type="lastRow">
      <w:rPr>
        <w:b/>
        <w:bCs/>
      </w:rPr>
      <w:tcPr>
        <w:tcBorders>
          <w:top w:val="double" w:color="666666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49">
    <w:name w:val="日期 字符1"/>
    <w:link w:val="12"/>
    <w:qFormat/>
    <w:uiPriority w:val="0"/>
    <w:rPr>
      <w:rFonts w:ascii="Arial" w:hAnsi="Arial" w:eastAsia="宋体" w:cs="Arial"/>
      <w:b/>
      <w:sz w:val="28"/>
      <w:szCs w:val="20"/>
    </w:rPr>
  </w:style>
  <w:style w:type="character" w:customStyle="1" w:styleId="50">
    <w:name w:val="纯文本 Char1"/>
    <w:qFormat/>
    <w:locked/>
    <w:uiPriority w:val="0"/>
    <w:rPr>
      <w:rFonts w:ascii="Arial" w:hAnsi="Arial" w:eastAsia="Arial"/>
      <w:kern w:val="2"/>
      <w:sz w:val="21"/>
      <w:lang w:val="en-US" w:eastAsia="zh-CN" w:bidi="ar-SA"/>
    </w:rPr>
  </w:style>
  <w:style w:type="character" w:customStyle="1" w:styleId="51">
    <w:name w:val="批注文字 Char"/>
    <w:basedOn w:val="22"/>
    <w:semiHidden/>
    <w:qFormat/>
    <w:uiPriority w:val="99"/>
    <w:rPr>
      <w:rFonts w:ascii="@仿宋_GB2312" w:hAnsi="@仿宋_GB2312" w:eastAsia="@仿宋_GB2312" w:cs="@仿宋_GB2312"/>
      <w:szCs w:val="20"/>
    </w:rPr>
  </w:style>
  <w:style w:type="paragraph" w:customStyle="1" w:styleId="52">
    <w:name w:val="TOC 标题1"/>
    <w:basedOn w:val="4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</w:rPr>
  </w:style>
  <w:style w:type="character" w:customStyle="1" w:styleId="53">
    <w:name w:val="fontstyle01"/>
    <w:basedOn w:val="22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54">
    <w:name w:val="fontstyle21"/>
    <w:basedOn w:val="22"/>
    <w:qFormat/>
    <w:uiPriority w:val="0"/>
    <w:rPr>
      <w:rFonts w:hint="default" w:ascii="TimesNewRomanPSMT" w:hAnsi="TimesNewRomanPSMT"/>
      <w:color w:val="000000"/>
      <w:sz w:val="22"/>
      <w:szCs w:val="22"/>
    </w:rPr>
  </w:style>
  <w:style w:type="character" w:customStyle="1" w:styleId="55">
    <w:name w:val="正文文本 (2) + Sylfaen2"/>
    <w:qFormat/>
    <w:uiPriority w:val="99"/>
    <w:rPr>
      <w:rFonts w:ascii="Sylfaen" w:hAnsi="Sylfaen" w:eastAsia="MingLiU" w:cs="Sylfaen"/>
      <w:spacing w:val="0"/>
      <w:sz w:val="23"/>
      <w:szCs w:val="23"/>
      <w:shd w:val="clear" w:color="auto" w:fill="FFFFFF"/>
      <w:lang w:val="en-US" w:eastAsia="en-US"/>
    </w:rPr>
  </w:style>
  <w:style w:type="character" w:customStyle="1" w:styleId="56">
    <w:name w:val="标题 4 字符1"/>
    <w:link w:val="6"/>
    <w:qFormat/>
    <w:uiPriority w:val="0"/>
    <w:rPr>
      <w:rFonts w:ascii="@仿宋_GB2312" w:hAnsi="@仿宋_GB2312" w:eastAsia="@仿宋_GB2312" w:cs="@仿宋_GB2312"/>
      <w:b/>
      <w:bCs/>
      <w:sz w:val="28"/>
      <w:szCs w:val="28"/>
    </w:rPr>
  </w:style>
  <w:style w:type="character" w:customStyle="1" w:styleId="57">
    <w:name w:val="mini-outputtext1"/>
    <w:basedOn w:val="22"/>
    <w:qFormat/>
    <w:uiPriority w:val="0"/>
  </w:style>
  <w:style w:type="character" w:customStyle="1" w:styleId="58">
    <w:name w:val="批注主题 字符"/>
    <w:basedOn w:val="31"/>
    <w:link w:val="18"/>
    <w:semiHidden/>
    <w:qFormat/>
    <w:uiPriority w:val="99"/>
    <w:rPr>
      <w:rFonts w:ascii="@仿宋_GB2312" w:hAnsi="@仿宋_GB2312" w:eastAsia="@仿宋_GB2312" w:cs="@仿宋_GB2312"/>
      <w:b/>
      <w:bCs/>
      <w:szCs w:val="20"/>
    </w:rPr>
  </w:style>
  <w:style w:type="character" w:customStyle="1" w:styleId="59">
    <w:name w:val="apple-converted-space"/>
    <w:basedOn w:val="22"/>
    <w:qFormat/>
    <w:uiPriority w:val="0"/>
  </w:style>
  <w:style w:type="character" w:customStyle="1" w:styleId="60">
    <w:name w:val="font31"/>
    <w:basedOn w:val="22"/>
    <w:qFormat/>
    <w:uiPriority w:val="0"/>
    <w:rPr>
      <w:rFonts w:ascii="Arial" w:hAnsi="Arial" w:cs="Arial"/>
      <w:color w:val="333333"/>
      <w:sz w:val="27"/>
      <w:szCs w:val="27"/>
      <w:u w:val="none"/>
    </w:rPr>
  </w:style>
  <w:style w:type="character" w:customStyle="1" w:styleId="61">
    <w:name w:val="纯文本 字符2"/>
    <w:basedOn w:val="22"/>
    <w:link w:val="11"/>
    <w:semiHidden/>
    <w:qFormat/>
    <w:uiPriority w:val="99"/>
    <w:rPr>
      <w:rFonts w:hAnsi="Courier New" w:cs="Courier New" w:asciiTheme="minorEastAsia"/>
    </w:rPr>
  </w:style>
  <w:style w:type="paragraph" w:customStyle="1" w:styleId="62">
    <w:name w:val="目录 32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customStyle="1" w:styleId="63">
    <w:name w:val="目录 12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customStyle="1" w:styleId="64">
    <w:name w:val="目录 2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table" w:customStyle="1" w:styleId="65">
    <w:name w:val="网格型1"/>
    <w:basedOn w:val="20"/>
    <w:unhideWhenUsed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66">
    <w:name w:val="网格表 1 浅色11"/>
    <w:basedOn w:val="20"/>
    <w:qFormat/>
    <w:uiPriority w:val="46"/>
    <w:rPr>
      <w:kern w:val="0"/>
      <w:sz w:val="20"/>
      <w:szCs w:val="20"/>
    </w:rPr>
    <w:tblPr>
      <w:tblBorders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  <w:insideH w:val="single" w:color="999999" w:sz="4" w:space="0"/>
        <w:insideV w:val="single" w:color="999999" w:sz="4" w:space="0"/>
      </w:tblBorders>
    </w:tblPr>
    <w:tblStylePr w:type="firstRow">
      <w:rPr>
        <w:b/>
        <w:bCs/>
      </w:rPr>
      <w:tcPr>
        <w:tcBorders>
          <w:bottom w:val="single" w:color="666666" w:sz="12" w:space="0"/>
        </w:tcBorders>
      </w:tcPr>
    </w:tblStylePr>
    <w:tblStylePr w:type="lastRow">
      <w:rPr>
        <w:b/>
        <w:bCs/>
      </w:rPr>
      <w:tcPr>
        <w:tcBorders>
          <w:top w:val="double" w:color="666666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67">
    <w:name w:val="Revision"/>
    <w:hidden/>
    <w:semiHidden/>
    <w:qFormat/>
    <w:uiPriority w:val="99"/>
    <w:rPr>
      <w:rFonts w:ascii="@仿宋_GB2312" w:hAnsi="@仿宋_GB2312" w:eastAsia="@仿宋_GB2312" w:cs="@仿宋_GB2312"/>
      <w:kern w:val="2"/>
      <w:sz w:val="21"/>
      <w:szCs w:val="20"/>
      <w:lang w:val="en-US" w:eastAsia="zh-CN" w:bidi="ar-SA"/>
    </w:rPr>
  </w:style>
  <w:style w:type="paragraph" w:customStyle="1" w:styleId="68">
    <w:name w:val="目录 3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customStyle="1" w:styleId="69">
    <w:name w:val="目录 13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customStyle="1" w:styleId="70">
    <w:name w:val="目录 23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table" w:customStyle="1" w:styleId="71">
    <w:name w:val="网格型2"/>
    <w:basedOn w:val="20"/>
    <w:unhideWhenUsed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2">
    <w:name w:val="网格表 1 浅色12"/>
    <w:basedOn w:val="20"/>
    <w:qFormat/>
    <w:uiPriority w:val="46"/>
    <w:rPr>
      <w:kern w:val="0"/>
      <w:sz w:val="20"/>
      <w:szCs w:val="20"/>
    </w:rPr>
    <w:tblPr>
      <w:tblBorders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  <w:insideH w:val="single" w:color="999999" w:sz="4" w:space="0"/>
        <w:insideV w:val="single" w:color="999999" w:sz="4" w:space="0"/>
      </w:tblBorders>
    </w:tblPr>
    <w:tblStylePr w:type="firstRow">
      <w:rPr>
        <w:b/>
        <w:bCs/>
      </w:rPr>
      <w:tcPr>
        <w:tcBorders>
          <w:bottom w:val="single" w:color="666666" w:sz="12" w:space="0"/>
        </w:tcBorders>
      </w:tcPr>
    </w:tblStylePr>
    <w:tblStylePr w:type="lastRow">
      <w:rPr>
        <w:b/>
        <w:bCs/>
      </w:rPr>
      <w:tcPr>
        <w:tcBorders>
          <w:top w:val="double" w:color="666666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73">
    <w:name w:val="目录 34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customStyle="1" w:styleId="74">
    <w:name w:val="目录 14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</w:rPr>
  </w:style>
  <w:style w:type="paragraph" w:customStyle="1" w:styleId="75">
    <w:name w:val="目录 24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table" w:customStyle="1" w:styleId="76">
    <w:name w:val="网格型3"/>
    <w:basedOn w:val="20"/>
    <w:unhideWhenUsed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7">
    <w:name w:val="网格表 1 浅色13"/>
    <w:basedOn w:val="20"/>
    <w:qFormat/>
    <w:uiPriority w:val="46"/>
    <w:rPr>
      <w:kern w:val="0"/>
      <w:sz w:val="20"/>
      <w:szCs w:val="20"/>
    </w:rPr>
    <w:tblPr>
      <w:tblBorders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  <w:insideH w:val="single" w:color="999999" w:sz="4" w:space="0"/>
        <w:insideV w:val="single" w:color="999999" w:sz="4" w:space="0"/>
      </w:tblBorders>
    </w:tblPr>
    <w:tblStylePr w:type="firstRow">
      <w:rPr>
        <w:b/>
        <w:bCs/>
      </w:rPr>
      <w:tcPr>
        <w:tcBorders>
          <w:bottom w:val="single" w:color="666666" w:sz="12" w:space="0"/>
        </w:tcBorders>
      </w:tcPr>
    </w:tblStylePr>
    <w:tblStylePr w:type="lastRow">
      <w:rPr>
        <w:b/>
        <w:bCs/>
      </w:rPr>
      <w:tcPr>
        <w:tcBorders>
          <w:top w:val="double" w:color="666666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78">
    <w:name w:val="网格型11"/>
    <w:basedOn w:val="20"/>
    <w:unhideWhenUsed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9">
    <w:name w:val="网格表 1 浅色111"/>
    <w:basedOn w:val="20"/>
    <w:qFormat/>
    <w:uiPriority w:val="46"/>
    <w:rPr>
      <w:kern w:val="0"/>
      <w:sz w:val="20"/>
      <w:szCs w:val="20"/>
    </w:rPr>
    <w:tblPr>
      <w:tblBorders>
        <w:top w:val="single" w:color="999999" w:sz="4" w:space="0"/>
        <w:left w:val="single" w:color="999999" w:sz="4" w:space="0"/>
        <w:bottom w:val="single" w:color="999999" w:sz="4" w:space="0"/>
        <w:right w:val="single" w:color="999999" w:sz="4" w:space="0"/>
        <w:insideH w:val="single" w:color="999999" w:sz="4" w:space="0"/>
        <w:insideV w:val="single" w:color="999999" w:sz="4" w:space="0"/>
      </w:tblBorders>
    </w:tblPr>
    <w:tblStylePr w:type="firstRow">
      <w:rPr>
        <w:b/>
        <w:bCs/>
      </w:rPr>
      <w:tcPr>
        <w:tcBorders>
          <w:bottom w:val="single" w:color="666666" w:sz="12" w:space="0"/>
        </w:tcBorders>
      </w:tcPr>
    </w:tblStylePr>
    <w:tblStylePr w:type="lastRow">
      <w:rPr>
        <w:b/>
        <w:bCs/>
      </w:rPr>
      <w:tcPr>
        <w:tcBorders>
          <w:top w:val="double" w:color="666666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80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table" w:customStyle="1" w:styleId="8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</Words>
  <Characters>20</Characters>
  <Lines>1</Lines>
  <Paragraphs>1</Paragraphs>
  <TotalTime>0</TotalTime>
  <ScaleCrop>false</ScaleCrop>
  <LinksUpToDate>false</LinksUpToDate>
  <CharactersWithSpaces>22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2020-11-17T07:27:00Z</dcterms:created>
  <dc:creator>NTKO</dc:creator>
  <cp:lastModifiedBy>admin</cp:lastModifiedBy>
  <dcterms:modified xsi:type="dcterms:W3CDTF">2024-01-23T02:10:46Z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