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仿宋_GB2312"/>
          <w:b/>
          <w:sz w:val="30"/>
          <w:szCs w:val="30"/>
        </w:rPr>
        <w:t>附件1：</w:t>
      </w:r>
      <w:r>
        <w:rPr>
          <w:rFonts w:hint="eastAsia" w:ascii="宋体" w:hAnsi="宋体"/>
          <w:b/>
          <w:spacing w:val="-20"/>
          <w:sz w:val="30"/>
          <w:szCs w:val="30"/>
        </w:rPr>
        <w:t>“2021年长三角科学道德和学风建设论坛”</w:t>
      </w:r>
      <w:r>
        <w:rPr>
          <w:rFonts w:hint="eastAsia" w:ascii="宋体" w:hAnsi="宋体"/>
          <w:b/>
          <w:sz w:val="30"/>
          <w:szCs w:val="30"/>
        </w:rPr>
        <w:t>学术论文要求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（一）基本结构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本次论文结构包括前置部分、主体部分和结尾部分。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（二）前置部分</w:t>
      </w:r>
    </w:p>
    <w:p>
      <w:pPr>
        <w:numPr>
          <w:ilvl w:val="0"/>
          <w:numId w:val="1"/>
        </w:num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标题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应准确概括整个论文的核心内容，简明扼要。</w:t>
      </w:r>
    </w:p>
    <w:p>
      <w:pPr>
        <w:numPr>
          <w:ilvl w:val="0"/>
          <w:numId w:val="1"/>
        </w:num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摘要及关键词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摘要是论文内容的总结概括，应简要说明论文的目的、基本内容、理论与实际意义等，突出论文的创新之处。不宜使用公式、图表，不标注引用文献。字数一般为2</w:t>
      </w:r>
      <w:r>
        <w:rPr>
          <w:rFonts w:ascii="宋体"/>
          <w:kern w:val="0"/>
          <w:sz w:val="28"/>
          <w:szCs w:val="28"/>
        </w:rPr>
        <w:t>00</w:t>
      </w:r>
      <w:r>
        <w:rPr>
          <w:rFonts w:hint="eastAsia" w:ascii="宋体"/>
          <w:kern w:val="0"/>
          <w:sz w:val="28"/>
          <w:szCs w:val="28"/>
        </w:rPr>
        <w:t>字左右。关键词为</w:t>
      </w:r>
      <w:r>
        <w:rPr>
          <w:rFonts w:ascii="宋体"/>
          <w:kern w:val="0"/>
          <w:sz w:val="28"/>
          <w:szCs w:val="28"/>
        </w:rPr>
        <w:t>3至7个。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【摘要】本文……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【关键词】学生建设；学术道德；……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（三）主体部分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论文主体论述部分应层次分明、数据可靠、图表规范，文字简炼、说明透彻、推理严谨、立论正确。论文中如出现非通用性的新名词、新术语、新概念，应作相应解释。篇幅控制在5000字以内。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（四）结尾部分</w:t>
      </w:r>
    </w:p>
    <w:p>
      <w:pPr>
        <w:numPr>
          <w:ilvl w:val="0"/>
          <w:numId w:val="2"/>
        </w:num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参考文献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参考文献是文中引用的有具体文字来源的文献集合，其著录项目和著录格式遵照国家标准《信息与文献参考文献著录规则》（</w:t>
      </w:r>
      <w:r>
        <w:rPr>
          <w:rFonts w:ascii="宋体"/>
          <w:kern w:val="0"/>
          <w:sz w:val="28"/>
          <w:szCs w:val="28"/>
        </w:rPr>
        <w:t>GB/T7714-2015）执行。参考文献应置于正文后，并另起页。所有被引用文献均要列入参考文献中。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各种主要参考文献按如下格式编排：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序号</w:t>
      </w:r>
      <w:r>
        <w:rPr>
          <w:rFonts w:ascii="宋体"/>
          <w:kern w:val="0"/>
          <w:sz w:val="28"/>
          <w:szCs w:val="28"/>
        </w:rPr>
        <w:t>]</w:t>
      </w:r>
      <w:r>
        <w:rPr>
          <w:rFonts w:hint="eastAsia" w:ascii="宋体"/>
          <w:kern w:val="0"/>
          <w:sz w:val="28"/>
          <w:szCs w:val="28"/>
        </w:rPr>
        <w:t>作者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题名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文献类型标志</w:t>
      </w:r>
      <w:r>
        <w:rPr>
          <w:rFonts w:ascii="宋体"/>
          <w:kern w:val="0"/>
          <w:sz w:val="28"/>
          <w:szCs w:val="28"/>
        </w:rPr>
        <w:t>].</w:t>
      </w:r>
      <w:r>
        <w:rPr>
          <w:rFonts w:hint="eastAsia" w:ascii="宋体"/>
          <w:kern w:val="0"/>
          <w:sz w:val="28"/>
          <w:szCs w:val="28"/>
        </w:rPr>
        <w:t>出版地：出版者，出版年份：起止页码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余敏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出版集团研究</w:t>
      </w:r>
      <w:r>
        <w:rPr>
          <w:rFonts w:ascii="楷体" w:hAnsi="楷体" w:eastAsia="楷体" w:cs="楷体"/>
          <w:kern w:val="0"/>
          <w:sz w:val="28"/>
          <w:szCs w:val="28"/>
        </w:rPr>
        <w:t>[M].</w:t>
      </w:r>
      <w:r>
        <w:rPr>
          <w:rFonts w:hint="eastAsia" w:ascii="楷体" w:hAnsi="楷体" w:eastAsia="楷体" w:cs="楷体"/>
          <w:kern w:val="0"/>
          <w:sz w:val="28"/>
          <w:szCs w:val="28"/>
        </w:rPr>
        <w:t>北京：中国书籍出版社，</w:t>
      </w:r>
      <w:r>
        <w:rPr>
          <w:rFonts w:ascii="楷体" w:hAnsi="楷体" w:eastAsia="楷体" w:cs="楷体"/>
          <w:kern w:val="0"/>
          <w:sz w:val="28"/>
          <w:szCs w:val="28"/>
        </w:rPr>
        <w:t>2001:179-193.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学术期刊（连续出版物）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序号</w:t>
      </w:r>
      <w:r>
        <w:rPr>
          <w:rFonts w:ascii="宋体"/>
          <w:kern w:val="0"/>
          <w:sz w:val="28"/>
          <w:szCs w:val="28"/>
        </w:rPr>
        <w:t>]</w:t>
      </w:r>
      <w:r>
        <w:rPr>
          <w:rFonts w:hint="eastAsia" w:ascii="宋体"/>
          <w:kern w:val="0"/>
          <w:sz w:val="28"/>
          <w:szCs w:val="28"/>
        </w:rPr>
        <w:t>作者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文献题名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文献类型标志</w:t>
      </w:r>
      <w:r>
        <w:rPr>
          <w:rFonts w:ascii="宋体"/>
          <w:kern w:val="0"/>
          <w:sz w:val="28"/>
          <w:szCs w:val="28"/>
        </w:rPr>
        <w:t>].</w:t>
      </w:r>
      <w:r>
        <w:rPr>
          <w:rFonts w:hint="eastAsia" w:ascii="宋体"/>
          <w:kern w:val="0"/>
          <w:sz w:val="28"/>
          <w:szCs w:val="28"/>
        </w:rPr>
        <w:t>刊名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年，卷（期）号，起止页码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何龄修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读南明史</w:t>
      </w:r>
      <w:r>
        <w:rPr>
          <w:rFonts w:ascii="楷体" w:hAnsi="楷体" w:eastAsia="楷体" w:cs="楷体"/>
          <w:kern w:val="0"/>
          <w:sz w:val="28"/>
          <w:szCs w:val="28"/>
        </w:rPr>
        <w:t>[J].</w:t>
      </w:r>
      <w:r>
        <w:rPr>
          <w:rFonts w:hint="eastAsia" w:ascii="楷体" w:hAnsi="楷体" w:eastAsia="楷体" w:cs="楷体"/>
          <w:kern w:val="0"/>
          <w:sz w:val="28"/>
          <w:szCs w:val="28"/>
        </w:rPr>
        <w:t>中国史研究</w:t>
      </w:r>
      <w:r>
        <w:rPr>
          <w:rFonts w:ascii="楷体" w:hAnsi="楷体" w:eastAsia="楷体" w:cs="楷体"/>
          <w:kern w:val="0"/>
          <w:sz w:val="28"/>
          <w:szCs w:val="28"/>
        </w:rPr>
        <w:t>,1998,(3),167-173.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学位论文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作者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论文题目</w:t>
      </w:r>
      <w:r>
        <w:rPr>
          <w:rFonts w:ascii="宋体" w:hAnsi="宋体" w:cs="宋体"/>
          <w:kern w:val="0"/>
          <w:sz w:val="28"/>
          <w:szCs w:val="28"/>
        </w:rPr>
        <w:t>.[</w:t>
      </w:r>
      <w:r>
        <w:rPr>
          <w:rFonts w:hint="eastAsia" w:ascii="宋体" w:hAnsi="宋体" w:cs="宋体"/>
          <w:kern w:val="0"/>
          <w:sz w:val="28"/>
          <w:szCs w:val="28"/>
        </w:rPr>
        <w:t>博（硕）士学位论文</w:t>
      </w:r>
      <w:r>
        <w:rPr>
          <w:rFonts w:ascii="宋体" w:hAnsi="宋体" w:cs="宋体"/>
          <w:kern w:val="0"/>
          <w:sz w:val="28"/>
          <w:szCs w:val="28"/>
        </w:rPr>
        <w:t xml:space="preserve">] </w:t>
      </w:r>
      <w:r>
        <w:rPr>
          <w:rFonts w:hint="eastAsia" w:ascii="宋体" w:hAnsi="宋体" w:cs="宋体"/>
          <w:kern w:val="0"/>
          <w:sz w:val="28"/>
          <w:szCs w:val="28"/>
        </w:rPr>
        <w:t>授予单位所在地：授予单位，授予年份，起止页码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张志祥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间断动力系统的随机扰动及其在守恒律方程中的应用</w:t>
      </w:r>
      <w:r>
        <w:rPr>
          <w:rFonts w:ascii="楷体" w:hAnsi="楷体" w:eastAsia="楷体" w:cs="楷体"/>
          <w:kern w:val="0"/>
          <w:sz w:val="28"/>
          <w:szCs w:val="28"/>
        </w:rPr>
        <w:t>[</w:t>
      </w:r>
      <w:r>
        <w:rPr>
          <w:rFonts w:hint="eastAsia" w:ascii="楷体" w:hAnsi="楷体" w:eastAsia="楷体" w:cs="楷体"/>
          <w:kern w:val="0"/>
          <w:sz w:val="28"/>
          <w:szCs w:val="28"/>
        </w:rPr>
        <w:t>博士学位论文</w:t>
      </w:r>
      <w:r>
        <w:rPr>
          <w:rFonts w:ascii="楷体" w:hAnsi="楷体" w:eastAsia="楷体" w:cs="楷体"/>
          <w:kern w:val="0"/>
          <w:sz w:val="28"/>
          <w:szCs w:val="28"/>
        </w:rPr>
        <w:t>]</w:t>
      </w:r>
      <w:r>
        <w:rPr>
          <w:rFonts w:hint="eastAsia" w:ascii="楷体" w:hAnsi="楷体" w:eastAsia="楷体" w:cs="楷体"/>
          <w:kern w:val="0"/>
          <w:sz w:val="28"/>
          <w:szCs w:val="28"/>
        </w:rPr>
        <w:t>，北京：北京大学，</w:t>
      </w:r>
      <w:r>
        <w:rPr>
          <w:rFonts w:ascii="楷体" w:hAnsi="楷体" w:eastAsia="楷体" w:cs="楷体"/>
          <w:kern w:val="0"/>
          <w:sz w:val="28"/>
          <w:szCs w:val="28"/>
        </w:rPr>
        <w:t>1998,59-63.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电子文献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作者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题名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出版地，出版日期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获取和访问路径</w:t>
      </w:r>
      <w:r>
        <w:rPr>
          <w:rFonts w:ascii="宋体" w:cs="宋体"/>
          <w:kern w:val="0"/>
          <w:sz w:val="28"/>
          <w:szCs w:val="28"/>
        </w:rPr>
        <w:t>.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江向东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互联网环境下的信息处理与图书管理系统解决方案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情报学报，</w:t>
      </w:r>
      <w:r>
        <w:rPr>
          <w:rFonts w:ascii="楷体" w:hAnsi="楷体" w:eastAsia="楷体" w:cs="楷体"/>
          <w:kern w:val="0"/>
          <w:sz w:val="28"/>
          <w:szCs w:val="28"/>
        </w:rPr>
        <w:t>2000-01-18,.http://www.chinainfo.gov.cn.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报纸文章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主要责任者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文献题名</w:t>
      </w:r>
      <w:r>
        <w:rPr>
          <w:rFonts w:ascii="宋体" w:hAnsi="宋体" w:cs="宋体"/>
          <w:kern w:val="0"/>
          <w:sz w:val="28"/>
          <w:szCs w:val="28"/>
        </w:rPr>
        <w:t>[N].</w:t>
      </w:r>
      <w:r>
        <w:rPr>
          <w:rFonts w:hint="eastAsia" w:ascii="宋体" w:hAnsi="宋体" w:cs="宋体"/>
          <w:kern w:val="0"/>
          <w:sz w:val="28"/>
          <w:szCs w:val="28"/>
        </w:rPr>
        <w:t>报纸名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出版日期</w:t>
      </w:r>
      <w:r>
        <w:rPr>
          <w:rFonts w:ascii="宋体" w:hAnsi="宋体" w:cs="宋体"/>
          <w:kern w:val="0"/>
          <w:sz w:val="28"/>
          <w:szCs w:val="28"/>
        </w:rPr>
        <w:t>(</w:t>
      </w:r>
      <w:r>
        <w:rPr>
          <w:rFonts w:hint="eastAsia" w:ascii="宋体" w:hAnsi="宋体" w:cs="宋体"/>
          <w:kern w:val="0"/>
          <w:sz w:val="28"/>
          <w:szCs w:val="28"/>
        </w:rPr>
        <w:t>版次</w:t>
      </w:r>
      <w:r>
        <w:rPr>
          <w:rFonts w:ascii="宋体" w:hAnsi="宋体" w:cs="宋体"/>
          <w:kern w:val="0"/>
          <w:sz w:val="28"/>
          <w:szCs w:val="28"/>
        </w:rPr>
        <w:t>).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[8]</w:t>
      </w:r>
      <w:r>
        <w:rPr>
          <w:rFonts w:hint="eastAsia" w:ascii="楷体" w:hAnsi="楷体" w:eastAsia="楷体" w:cs="楷体"/>
          <w:kern w:val="0"/>
          <w:sz w:val="28"/>
          <w:szCs w:val="28"/>
        </w:rPr>
        <w:t>谢希德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创造学习的新思路</w:t>
      </w:r>
      <w:r>
        <w:rPr>
          <w:rFonts w:ascii="楷体" w:hAnsi="楷体" w:eastAsia="楷体" w:cs="楷体"/>
          <w:kern w:val="0"/>
          <w:sz w:val="28"/>
          <w:szCs w:val="28"/>
        </w:rPr>
        <w:t>[N].</w:t>
      </w:r>
      <w:r>
        <w:rPr>
          <w:rFonts w:hint="eastAsia" w:ascii="楷体" w:hAnsi="楷体" w:eastAsia="楷体" w:cs="楷体"/>
          <w:kern w:val="0"/>
          <w:sz w:val="28"/>
          <w:szCs w:val="28"/>
        </w:rPr>
        <w:t>人民日报</w:t>
      </w:r>
      <w:r>
        <w:rPr>
          <w:rFonts w:ascii="楷体" w:hAnsi="楷体" w:eastAsia="楷体" w:cs="楷体"/>
          <w:kern w:val="0"/>
          <w:sz w:val="28"/>
          <w:szCs w:val="28"/>
        </w:rPr>
        <w:t>,1998-12-25(10).</w:t>
      </w:r>
    </w:p>
    <w:p>
      <w:pPr>
        <w:numPr>
          <w:ilvl w:val="0"/>
          <w:numId w:val="2"/>
        </w:numPr>
        <w:spacing w:line="5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附录：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附录是正文主体的补充，并不是必须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>
      <w:pPr>
        <w:spacing w:line="5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（五）格式要求：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一级标题用</w:t>
      </w:r>
      <w:r>
        <w:rPr>
          <w:rFonts w:ascii="宋体"/>
          <w:kern w:val="0"/>
          <w:sz w:val="28"/>
          <w:szCs w:val="28"/>
        </w:rPr>
        <w:t>3</w:t>
      </w:r>
      <w:r>
        <w:rPr>
          <w:rFonts w:hint="eastAsia" w:ascii="宋体"/>
          <w:kern w:val="0"/>
          <w:sz w:val="28"/>
          <w:szCs w:val="28"/>
        </w:rPr>
        <w:t>号粗黑体；二级标题用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号粗黑体；三级标题用小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号粗黑体。正文内容用小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号宋体。其他部分的字体应和正文字体有所区别。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在文章标题下方注明作者信息（五号宋体）：姓名、学校院系、联系手机号、电子邮箱。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b/>
          <w:sz w:val="28"/>
          <w:szCs w:val="28"/>
        </w:rPr>
        <w:sectPr>
          <w:headerReference r:id="rId3" w:type="first"/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/>
          <w:kern w:val="0"/>
          <w:sz w:val="28"/>
          <w:szCs w:val="28"/>
        </w:rPr>
        <w:t>来稿要求为word文档，文件名用“</w:t>
      </w:r>
      <w:r>
        <w:rPr>
          <w:rFonts w:hint="eastAsia" w:ascii="宋体" w:hAnsi="宋体" w:cs="仿宋_GB2312"/>
          <w:sz w:val="30"/>
          <w:szCs w:val="30"/>
        </w:rPr>
        <w:t>学术论文</w:t>
      </w:r>
      <w:r>
        <w:rPr>
          <w:rFonts w:hint="eastAsia" w:ascii="宋体"/>
          <w:kern w:val="0"/>
          <w:sz w:val="28"/>
          <w:szCs w:val="28"/>
        </w:rPr>
        <w:t>+姓名+</w:t>
      </w:r>
      <w:r>
        <w:rPr>
          <w:rFonts w:ascii="宋体"/>
          <w:kern w:val="0"/>
          <w:sz w:val="28"/>
          <w:szCs w:val="28"/>
        </w:rPr>
        <w:t>学校</w:t>
      </w:r>
      <w:r>
        <w:rPr>
          <w:rFonts w:hint="eastAsia" w:ascii="宋体"/>
          <w:kern w:val="0"/>
          <w:sz w:val="28"/>
          <w:szCs w:val="28"/>
        </w:rPr>
        <w:t>+</w:t>
      </w:r>
      <w:r>
        <w:rPr>
          <w:rFonts w:ascii="宋体"/>
          <w:kern w:val="0"/>
          <w:sz w:val="28"/>
          <w:szCs w:val="28"/>
        </w:rPr>
        <w:t>手机号</w:t>
      </w:r>
      <w:r>
        <w:rPr>
          <w:rFonts w:hint="eastAsia" w:ascii="宋体"/>
          <w:kern w:val="0"/>
          <w:sz w:val="28"/>
          <w:szCs w:val="28"/>
        </w:rPr>
        <w:t>”。</w:t>
      </w:r>
    </w:p>
    <w:p>
      <w:bookmarkStart w:id="0" w:name="_GoBack"/>
      <w:bookmarkEnd w:id="0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98"/>
    <w:multiLevelType w:val="multilevel"/>
    <w:tmpl w:val="1BBA5298"/>
    <w:lvl w:ilvl="0" w:tentative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01D59B2"/>
    <w:multiLevelType w:val="multilevel"/>
    <w:tmpl w:val="401D59B2"/>
    <w:lvl w:ilvl="0" w:tentative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0"/>
    <w:rsid w:val="00710560"/>
    <w:rsid w:val="0090738A"/>
    <w:rsid w:val="29890BB9"/>
    <w:rsid w:val="2CD927AA"/>
    <w:rsid w:val="3B6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character" w:customStyle="1" w:styleId="5">
    <w:name w:val="页眉 Char"/>
    <w:basedOn w:val="3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313</Words>
  <Characters>1787</Characters>
  <Lines>14</Lines>
  <Paragraphs>4</Paragraphs>
  <TotalTime>0</TotalTime>
  <ScaleCrop>false</ScaleCrop>
  <LinksUpToDate>false</LinksUpToDate>
  <CharactersWithSpaces>2096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2021-03-09T02:48:00Z</dcterms:created>
  <dc:creator>yzy</dc:creator>
  <cp:lastModifiedBy>研究生处</cp:lastModifiedBy>
  <dcterms:modified xsi:type="dcterms:W3CDTF">2021-03-29T08:53:44Z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