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</w:p>
    <w:p>
      <w:pPr>
        <w:spacing w:line="78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</w:p>
    <w:p>
      <w:pPr>
        <w:spacing w:line="78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淮北师范大学关于印发《202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" w:eastAsia="方正小标宋简体"/>
          <w:b/>
          <w:sz w:val="44"/>
          <w:szCs w:val="44"/>
        </w:rPr>
        <w:t>年度高校教师（实验）系列专业技术职务评审工作实施方案》的通知</w:t>
      </w:r>
    </w:p>
    <w:p>
      <w:pPr>
        <w:autoSpaceDE w:val="0"/>
        <w:spacing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utoSpaceDE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各有关单位：</w:t>
      </w:r>
    </w:p>
    <w:p>
      <w:pPr>
        <w:autoSpaceDE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现将《淮北师范大学202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年度高校教师（实验）系列专业技术职务评审工作实施方案》印发给你们，请遵照实施。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淮北师范大学</w:t>
      </w:r>
    </w:p>
    <w:p>
      <w:pPr>
        <w:ind w:right="64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hint="default" w:ascii="仿宋_GB2312" w:hAnsi="仿宋" w:eastAsia="仿宋_GB2312"/>
          <w:sz w:val="32"/>
          <w:szCs w:val="32"/>
          <w:lang w:val="en-US"/>
        </w:rPr>
        <w:pict>
          <v:shape id="_x0000_s1026" o:spid="_x0000_s1026" o:spt="201" type="#_x0000_t201" style="position:absolute;left:0pt;margin-left:354.35pt;margin-top:613.25pt;height:113.25pt;width:113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1026"/>
        </w:pic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ind w:right="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黑体" w:eastAsia="方正小标宋简体" w:cs="宋体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宋体"/>
          <w:b/>
          <w:bCs/>
          <w:color w:val="000000"/>
          <w:kern w:val="0"/>
          <w:sz w:val="36"/>
          <w:szCs w:val="36"/>
          <w:highlight w:val="none"/>
        </w:rPr>
        <w:t>淮北师范大学</w:t>
      </w:r>
      <w:r>
        <w:rPr>
          <w:rFonts w:ascii="方正小标宋简体" w:hAnsi="黑体" w:eastAsia="方正小标宋简体" w:cs="宋体"/>
          <w:b/>
          <w:bCs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方正小标宋简体" w:hAnsi="黑体" w:eastAsia="方正小标宋简体" w:cs="宋体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1</w:t>
      </w:r>
      <w:r>
        <w:rPr>
          <w:rFonts w:hint="eastAsia" w:ascii="方正小标宋简体" w:hAnsi="黑体" w:eastAsia="方正小标宋简体" w:cs="宋体"/>
          <w:b/>
          <w:bCs/>
          <w:color w:val="000000"/>
          <w:kern w:val="0"/>
          <w:sz w:val="36"/>
          <w:szCs w:val="36"/>
          <w:highlight w:val="none"/>
        </w:rPr>
        <w:t>年度高校教师</w:t>
      </w:r>
      <w:bookmarkStart w:id="0" w:name="_GoBack"/>
      <w:bookmarkEnd w:id="0"/>
      <w:r>
        <w:rPr>
          <w:rFonts w:hint="eastAsia" w:ascii="方正小标宋简体" w:hAnsi="黑体" w:eastAsia="方正小标宋简体" w:cs="宋体"/>
          <w:b/>
          <w:bCs/>
          <w:color w:val="000000"/>
          <w:kern w:val="0"/>
          <w:sz w:val="36"/>
          <w:szCs w:val="36"/>
          <w:highlight w:val="none"/>
        </w:rPr>
        <w:t>（实验）系列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黑体" w:eastAsia="方正小标宋简体" w:cs="宋体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宋体"/>
          <w:b/>
          <w:bCs/>
          <w:color w:val="000000"/>
          <w:kern w:val="0"/>
          <w:sz w:val="36"/>
          <w:szCs w:val="36"/>
          <w:highlight w:val="none"/>
        </w:rPr>
        <w:t>专业技术职务评审工作实施方案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为进一步深化专业技术职务评审制度改革，规范学校自主评审程序，提高评审质量，做好我校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年度高校教师（实验）系列专业技术职务评审工作，根据安徽省教育厅、安徽省人力资源和社会保障厅职称工作相关文件精神，结合学校实际，特制定本年度职称评审工作方案。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一、指导思想和基本原则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</w:rPr>
        <w:t>1.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  <w:t>把思想政治素质和师德师风放在首位，作为教师职称评审的首要条件。对出现师德失范的教师，在审核、评议、推荐、评审等各评审环节，实行“一票否决制”。学术不端、提供虚假材料、师德失范等记录，作为今后申报、评审的重要参考依据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  <w:t>把履行教育教学职责作为评价教师的基本要求，加强教学质量评价，把课堂教学质量作为主要标准，提高教学业绩和教学研究在评审中的比重，突出教书育人实绩，注重履责绩效、创新成果、人才培养实际贡献的评价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  <w:t>充分发挥人才评价指挥棒作用，坚持职称评审制度改革和人才分类评价，建立科学合理的分类分层评价标准，克服评审中“唯论文、唯学历、唯资历、唯奖项”的问题，不以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SCI、SSCI等相关论文指标作为前置条件和判断的直接依据。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  <w:t>坚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</w:rPr>
        <w:t>持全面评价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  <w:t>与代表性成果评价相结合，全面评价申报人的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</w:rPr>
        <w:t>政治思想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</w:rPr>
        <w:t>师德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  <w:t>师风、教学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</w:rPr>
        <w:t>能力、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  <w:t>教育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</w:rPr>
        <w:t>业绩、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  <w:t>成果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</w:rPr>
        <w:t>贡献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  <w:t>等，审查代表性成果的质量、贡献、影响、原创价值、对社会发展的实际贡献及人才培养的支撑情况。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坚持促进学校事业发展与凝聚优秀人才相结合原则。有利于学校各项规划、任务的实施和完成，有利于优秀人才脱颖而出，特别要有利于吸引和凝聚优秀人才。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以省人社厅下达的结构比例为依据，严格控制专业技术职务岗位总数。从我校内涵发展、特色发展和学科、学位点建设的需要出发，兼顾各学科协调发展。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二、工作机构和职责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学校成立职称评审工作领导小组（见附件），负责学校职称评审工作的领导和指导；负责确定推荐指标（推荐比例）；讨论决定评审工作中的重要问题。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学校组建评审专家委员会，由学校党委书记和校长直接负责，担任评审专家委员会主任，设副主任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1-2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人，委员不少于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人（以单数计），由具有教授职称的专家组成，本校专家一般不超过全体委员的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1/3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，负责高校教师（实验）系列的评审工作。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评审专家委员会下设若干学科评议组，由具有教授职称的专家组成，设组长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人，副组长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人，评议组成员不少于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人。学科评议组负责对申报人员的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u w:val="none"/>
          <w:lang w:eastAsia="zh-CN"/>
        </w:rPr>
        <w:t>教育教学能力、教学实绩、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学术水平、科研成果等进行评议，并按比例向评审专家委员会提出推荐意见。学科评议组根据当年申报情况确定。</w:t>
      </w:r>
    </w:p>
    <w:p>
      <w:pPr>
        <w:widowControl w:val="0"/>
        <w:numPr>
          <w:ilvl w:val="-1"/>
          <w:numId w:val="0"/>
        </w:num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各学院成立考评推荐组，成员人数不少于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人，由各学院党政主要领导和具有副教授以上专业技术职务的教师组成，必要时可聘请外单位专家参加，考评推荐组成员名单报学校职称工作办公室备案。</w:t>
      </w:r>
    </w:p>
    <w:p>
      <w:pPr>
        <w:widowControl w:val="0"/>
        <w:numPr>
          <w:ilvl w:val="-1"/>
          <w:numId w:val="0"/>
        </w:num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考评推荐组负责本学院（含机关相应学科归口人员）申报人员的资格审查、考核、推荐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申报人员的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政治思想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师德师风、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教学科研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水平、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教学科研实绩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等方面进行考核，做出考核结论，在学校下达的推荐指标数（推荐比例）内向学校推荐人选。</w:t>
      </w:r>
    </w:p>
    <w:p>
      <w:pPr>
        <w:numPr>
          <w:ilvl w:val="-1"/>
          <w:numId w:val="0"/>
        </w:num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4.校纪委负责对职称评审的各环节，开展监督、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  <w:t>执纪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  <w:t>督促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  <w:t>问责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等工作，对收到的问题线索、情况反映、违规举报等予以核查。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三、评审条件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高校教师系列</w:t>
      </w: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  <w:t>按照《安徽省普通本科高等学校教师专业技术资格申报条件（试行）》（皖教人〔2016〕1号）、《淮北师范大学202</w:t>
      </w: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  <w:t>年度高校教师（实验）系列专业技术职务评审推荐实施细则》以及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省教育厅、人社厅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文件</w:t>
      </w: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  <w:t>的有关条款执行。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  <w:t>2.高校实验技术系列按照《安徽省高等学校实验技术人员专业技术资格条件（试行）》（皖教人〔2010〕1号）</w:t>
      </w: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  <w:t>《淮北师范大学202</w:t>
      </w: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  <w:t>年度高校教师（实验）系列专业技术职务评审推荐实施细则》以及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省教育厅、人社厅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文件</w:t>
      </w: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  <w:t>的有关条款执行。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四、学院推荐指标和学科评议组通过率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职称评审工作领导小组根据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空岗、申报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的实际情况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确定学院推荐指标（推荐比例），由职称工作办公室负责下达，学院根据下达的指标数等额推荐人选。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学科评议组原则上按讲师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0%（小数点四舍五入，下同）、思政类（含专职辅导员，下同）讲师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0%，副教授80%、思政类副教授90%的通过率向学校评审专家委员会推荐人选，教授推荐不设通过率限制。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五、评审程序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学校公布各学院推荐指标数（推荐比例）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个人申报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在学校开展评审工作时，申报人员（含机关相应学科归口人员）向学院申报，按照要求填写专业技术职务评审表，提交成果材料和必要的证明材料。</w:t>
      </w:r>
    </w:p>
    <w:p>
      <w:pPr>
        <w:widowControl w:val="0"/>
        <w:numPr>
          <w:ilvl w:val="-1"/>
          <w:numId w:val="0"/>
        </w:numPr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学院考评推荐组评议</w:t>
      </w:r>
    </w:p>
    <w:p>
      <w:pPr>
        <w:widowControl w:val="0"/>
        <w:numPr>
          <w:ilvl w:val="-1"/>
          <w:numId w:val="0"/>
        </w:numPr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各学院考评推荐组对申报人的政治思想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师德师风、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教学科研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水平、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教学科研实绩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等方面进行评议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在推荐指标数（推荐比例）内对申报人员做出是否推荐的报告，向学校推荐人选，并公开展示申报人的材料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u w:val="none"/>
          <w:lang w:eastAsia="zh-CN"/>
        </w:rPr>
        <w:t>和学院评议结果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，时间为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个工作日。同级、同类型条件下有2名以上申报人的，应体现先后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顺序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。推荐人选进入评审程序后，不得进行递补。</w:t>
      </w:r>
    </w:p>
    <w:p>
      <w:pPr>
        <w:widowControl w:val="0"/>
        <w:numPr>
          <w:ilvl w:val="-1"/>
          <w:numId w:val="0"/>
        </w:numPr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代表作鉴定和重复率检测</w:t>
      </w:r>
    </w:p>
    <w:p>
      <w:pPr>
        <w:widowControl w:val="0"/>
        <w:numPr>
          <w:ilvl w:val="-1"/>
          <w:numId w:val="0"/>
        </w:numPr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人事处将推荐人选的代表作送省外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位同行专家进行鉴定。代表作重复率检测不再做硬性规定，学校不再统一送检，但如果被抽检或被举报，重复率超过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20%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（代表作为著作的除外），由此造成的一切后果，申报人责任自负。</w:t>
      </w:r>
    </w:p>
    <w:p>
      <w:pPr>
        <w:widowControl w:val="0"/>
        <w:numPr>
          <w:ilvl w:val="-1"/>
          <w:numId w:val="0"/>
        </w:numPr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资格和材料审查</w:t>
      </w:r>
    </w:p>
    <w:p>
      <w:pPr>
        <w:widowControl w:val="0"/>
        <w:numPr>
          <w:ilvl w:val="-1"/>
          <w:numId w:val="0"/>
        </w:numPr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人事处对各考评组推荐人选的评审资格等进行形式审查，相关职能部门对其材料的真伪与级别进行审查。</w:t>
      </w:r>
    </w:p>
    <w:p>
      <w:pPr>
        <w:widowControl w:val="0"/>
        <w:numPr>
          <w:ilvl w:val="-1"/>
          <w:numId w:val="0"/>
        </w:numPr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6.学校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职称评审工作领导小组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对申报人员进行评议、推荐并按规定公示推荐结果。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学科组评议</w:t>
      </w:r>
    </w:p>
    <w:p>
      <w:pPr>
        <w:widowControl w:val="0"/>
        <w:numPr>
          <w:ilvl w:val="-1"/>
          <w:numId w:val="0"/>
        </w:numPr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学科评议组对申报人员的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u w:val="none"/>
          <w:lang w:eastAsia="zh-CN"/>
        </w:rPr>
        <w:t>教育教学能力、教学实绩、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学术水平、科研成果等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评议，结合外校专家代表作鉴定结论，在下达的通过比例（通过率）内投票表决，</w:t>
      </w: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  <w:t>赞成票超过1/2（不含1/2）的为通过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，方可向学校评审专家委员会进行推荐。对于代表作鉴定结论出现“尚未达到”的须严格控制，学科组在向评审专家委员会推荐时须提出推荐理由。</w:t>
      </w:r>
    </w:p>
    <w:p>
      <w:pPr>
        <w:widowControl w:val="0"/>
        <w:numPr>
          <w:ilvl w:val="-1"/>
          <w:numId w:val="0"/>
        </w:numPr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评审专家委员会评审</w:t>
      </w:r>
    </w:p>
    <w:p>
      <w:pPr>
        <w:widowControl w:val="0"/>
        <w:numPr>
          <w:ilvl w:val="-1"/>
          <w:numId w:val="0"/>
        </w:numPr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评审专家委员会对学科评议组推荐的人选进行审议，投票表决赞成票超过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2/3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（含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2/3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）的为拟通过人选。</w:t>
      </w:r>
    </w:p>
    <w:p>
      <w:pPr>
        <w:widowControl w:val="0"/>
        <w:numPr>
          <w:ilvl w:val="-1"/>
          <w:numId w:val="0"/>
        </w:num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结果公示</w:t>
      </w:r>
    </w:p>
    <w:p>
      <w:pPr>
        <w:widowControl w:val="0"/>
        <w:numPr>
          <w:ilvl w:val="-1"/>
          <w:numId w:val="0"/>
        </w:num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对评审专家委员会评审的拟通过人选在学校门户网站进行公示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,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公示时间为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个工作日。</w:t>
      </w:r>
    </w:p>
    <w:p>
      <w:pPr>
        <w:widowControl w:val="0"/>
        <w:numPr>
          <w:ilvl w:val="-1"/>
          <w:numId w:val="0"/>
        </w:num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评审结果审定</w:t>
      </w:r>
    </w:p>
    <w:p>
      <w:pPr>
        <w:widowControl w:val="0"/>
        <w:numPr>
          <w:ilvl w:val="-1"/>
          <w:numId w:val="0"/>
        </w:num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评审结果公示无异议（或有异议但经查证不属实）后，由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校长办公会、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校党委常委会审定。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报省教育厅、省人社厅备案，签订聘用协议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六、其他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凡有弄虚作假、剽窃他人学术成果等学术不端的，除取消其本次评审资格外，延迟2年申报；凡是有其他处分的，按照省教育厅的要求执行。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u w:val="none"/>
        </w:rPr>
        <w:t>严格实行“谁受理、谁负责、谁签字”，做到逐级推荐审核、逐级签字盖章，严格执行评审制度，落实审核责任。参与评审的工作人员和评审专家要坚守职责操守、坚持客观公正，自觉维护评审工作的严肃性，确保职称评审工作秩序和质量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在职称评审过程中实行回避制度。各级评审组织成员如本人或其亲属评审专业技术职务，原则上不得参加各级评审组织的有关工作；因工作需要必须参加的，若涉及本人或其亲属则应在讨论及投票时回避。</w:t>
      </w:r>
    </w:p>
    <w:p>
      <w:pPr>
        <w:widowControl w:val="0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4.落实疫情防控要求。严格按规定程序和要求落实疫情防控措施，做好人员宣传引导、防疫物资储备和场地消毒，积极配合卫生防疫部门做好防控工作，保障专家评委和工作人员身体健康。结合实际情况，对申报评审各环节作出合理统筹安排，充分利用信息化手段，避免人员扎堆聚集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.职评工作中的申诉或争议，涉及教学问题的由学校教学委员会受理；涉及学术问题的由学校学术委员会受理；其它问题由学校纪委受理，受理部门提出初步处理意见后，最终由学校职称评审工作领导小组裁定。</w:t>
      </w:r>
    </w:p>
    <w:p>
      <w:pPr>
        <w:widowControl w:val="0"/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七、本办法由学校职称工作办公室负责解释。</w:t>
      </w:r>
    </w:p>
    <w:p>
      <w:pPr>
        <w:widowControl w:val="0"/>
        <w:overflowPunct/>
        <w:topLinePunct w:val="0"/>
        <w:autoSpaceDE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</w:rPr>
        <w:t>附件：淮北师范大学职称评审工作领导小组</w:t>
      </w:r>
    </w:p>
    <w:p>
      <w:pPr>
        <w:adjustRightInd/>
        <w:snapToGrid/>
        <w:spacing w:line="240" w:lineRule="auto"/>
        <w:rPr>
          <w:rFonts w:hint="eastAsia"/>
          <w:kern w:val="0"/>
          <w:sz w:val="32"/>
          <w:szCs w:val="32"/>
          <w:highlight w:val="none"/>
        </w:rPr>
      </w:pPr>
      <w:r>
        <w:rPr>
          <w:rFonts w:hint="eastAsia"/>
          <w:kern w:val="0"/>
          <w:sz w:val="32"/>
          <w:szCs w:val="32"/>
          <w:highlight w:val="none"/>
        </w:rPr>
        <w:br w:type="page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附件：</w:t>
      </w:r>
    </w:p>
    <w:p>
      <w:pPr>
        <w:pStyle w:val="2"/>
        <w:adjustRightInd w:val="0"/>
        <w:snapToGrid w:val="0"/>
        <w:spacing w:before="0" w:after="0" w:line="360" w:lineRule="auto"/>
        <w:jc w:val="center"/>
        <w:rPr>
          <w:rFonts w:ascii="黑体" w:hAnsi="黑体" w:eastAsia="黑体"/>
          <w:b w:val="0"/>
          <w:kern w:val="0"/>
          <w:sz w:val="40"/>
          <w:szCs w:val="40"/>
          <w:highlight w:val="none"/>
        </w:rPr>
      </w:pPr>
      <w:r>
        <w:rPr>
          <w:rFonts w:hint="eastAsia" w:ascii="黑体" w:hAnsi="黑体" w:eastAsia="黑体"/>
          <w:b w:val="0"/>
          <w:kern w:val="0"/>
          <w:sz w:val="40"/>
          <w:szCs w:val="40"/>
          <w:highlight w:val="none"/>
        </w:rPr>
        <w:t>淮北师范大学职称评审工作领导小组</w:t>
      </w:r>
    </w:p>
    <w:p>
      <w:pPr>
        <w:widowControl/>
        <w:overflowPunct/>
        <w:topLinePunct w:val="0"/>
        <w:autoSpaceDE/>
        <w:adjustRightInd w:val="0"/>
        <w:snapToGrid w:val="0"/>
        <w:spacing w:line="360" w:lineRule="auto"/>
        <w:ind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组  长：  陈士夫   姚佐文</w:t>
      </w:r>
    </w:p>
    <w:p>
      <w:pPr>
        <w:widowControl/>
        <w:overflowPunct/>
        <w:topLinePunct w:val="0"/>
        <w:autoSpaceDE/>
        <w:adjustRightInd w:val="0"/>
        <w:snapToGrid w:val="0"/>
        <w:spacing w:line="360" w:lineRule="auto"/>
        <w:ind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成  员：  蔡  雷   余敏辉   李福华  曹灯明</w:t>
      </w:r>
    </w:p>
    <w:p>
      <w:pPr>
        <w:widowControl/>
        <w:overflowPunct/>
        <w:topLinePunct w:val="0"/>
        <w:autoSpaceDE/>
        <w:adjustRightInd w:val="0"/>
        <w:snapToGrid w:val="0"/>
        <w:spacing w:line="360" w:lineRule="auto"/>
        <w:ind w:firstLine="1600" w:firstLineChars="5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 xml:space="preserve">魏仕民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高玉兰   马  伟  卓翔芝</w:t>
      </w:r>
    </w:p>
    <w:p>
      <w:pPr>
        <w:widowControl/>
        <w:overflowPunct/>
        <w:topLinePunct w:val="0"/>
        <w:autoSpaceDE/>
        <w:adjustRightInd w:val="0"/>
        <w:snapToGrid w:val="0"/>
        <w:spacing w:line="360" w:lineRule="auto"/>
        <w:ind w:firstLine="1600" w:firstLineChars="5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董  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 xml:space="preserve">   张海军</w:t>
      </w:r>
    </w:p>
    <w:p>
      <w:pPr>
        <w:widowControl/>
        <w:overflowPunct/>
        <w:topLinePunct w:val="0"/>
        <w:autoSpaceDE/>
        <w:adjustRightInd w:val="0"/>
        <w:snapToGrid w:val="0"/>
        <w:spacing w:line="360" w:lineRule="auto"/>
        <w:ind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  <w:t>纪  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：  詹灵杰</w:t>
      </w:r>
    </w:p>
    <w:p>
      <w:pPr>
        <w:widowControl/>
        <w:overflowPunct/>
        <w:topLinePunct w:val="0"/>
        <w:autoSpaceDE/>
        <w:adjustRightInd w:val="0"/>
        <w:snapToGrid w:val="0"/>
        <w:spacing w:line="360" w:lineRule="auto"/>
        <w:ind w:firstLine="0" w:firstLineChars="0"/>
        <w:jc w:val="left"/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  <w:t>领导小组下设办公室</w:t>
      </w:r>
    </w:p>
    <w:p>
      <w:pPr>
        <w:widowControl/>
        <w:overflowPunct/>
        <w:topLinePunct w:val="0"/>
        <w:autoSpaceDE/>
        <w:adjustRightInd w:val="0"/>
        <w:snapToGrid w:val="0"/>
        <w:spacing w:line="360" w:lineRule="auto"/>
        <w:ind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highlight w:val="none"/>
        </w:rPr>
        <w:t>办公室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主任：张海军（兼）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仿宋_GB2312" w:eastAsia="仿宋_GB2312"/>
        <w:b/>
        <w:sz w:val="28"/>
        <w:szCs w:val="28"/>
      </w:rPr>
    </w:pPr>
    <w:r>
      <w:rPr>
        <w:rStyle w:val="8"/>
        <w:rFonts w:hint="eastAsia" w:ascii="仿宋_GB2312" w:eastAsia="仿宋_GB2312"/>
        <w:b/>
        <w:sz w:val="28"/>
        <w:szCs w:val="28"/>
      </w:rPr>
      <w:t>—</w:t>
    </w:r>
    <w:r>
      <w:rPr>
        <w:rStyle w:val="8"/>
        <w:rFonts w:hint="eastAsia" w:ascii="仿宋_GB2312" w:eastAsia="仿宋_GB2312"/>
        <w:b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b/>
        <w:sz w:val="28"/>
        <w:szCs w:val="28"/>
      </w:rPr>
      <w:instrText xml:space="preserve">PAGE  </w:instrText>
    </w:r>
    <w:r>
      <w:rPr>
        <w:rStyle w:val="8"/>
        <w:rFonts w:hint="eastAsia" w:ascii="仿宋_GB2312" w:eastAsia="仿宋_GB2312"/>
        <w:b/>
        <w:sz w:val="28"/>
        <w:szCs w:val="28"/>
      </w:rPr>
      <w:fldChar w:fldCharType="separate"/>
    </w:r>
    <w:r>
      <w:rPr>
        <w:rStyle w:val="8"/>
        <w:rFonts w:ascii="仿宋_GB2312" w:eastAsia="仿宋_GB2312"/>
        <w:b/>
        <w:sz w:val="28"/>
        <w:szCs w:val="28"/>
      </w:rPr>
      <w:t>1</w:t>
    </w:r>
    <w:r>
      <w:rPr>
        <w:rStyle w:val="8"/>
        <w:rFonts w:hint="eastAsia" w:ascii="仿宋_GB2312" w:eastAsia="仿宋_GB2312"/>
        <w:b/>
        <w:sz w:val="28"/>
        <w:szCs w:val="28"/>
      </w:rPr>
      <w:fldChar w:fldCharType="end"/>
    </w:r>
    <w:r>
      <w:rPr>
        <w:rStyle w:val="8"/>
        <w:rFonts w:hint="eastAsia" w:ascii="仿宋_GB2312" w:eastAsia="仿宋_GB2312"/>
        <w:b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33"/>
    <w:rsid w:val="0000680D"/>
    <w:rsid w:val="00024A85"/>
    <w:rsid w:val="00026565"/>
    <w:rsid w:val="001D6BCD"/>
    <w:rsid w:val="00207654"/>
    <w:rsid w:val="00234330"/>
    <w:rsid w:val="0029781A"/>
    <w:rsid w:val="002F3995"/>
    <w:rsid w:val="002F4044"/>
    <w:rsid w:val="00386432"/>
    <w:rsid w:val="00405C6E"/>
    <w:rsid w:val="00481140"/>
    <w:rsid w:val="004D2977"/>
    <w:rsid w:val="00536A01"/>
    <w:rsid w:val="005406CE"/>
    <w:rsid w:val="0056014B"/>
    <w:rsid w:val="005713D4"/>
    <w:rsid w:val="00626A2A"/>
    <w:rsid w:val="00677ADE"/>
    <w:rsid w:val="00786832"/>
    <w:rsid w:val="007A02F4"/>
    <w:rsid w:val="00823BFC"/>
    <w:rsid w:val="00882AA2"/>
    <w:rsid w:val="008B6433"/>
    <w:rsid w:val="00933449"/>
    <w:rsid w:val="00952BD7"/>
    <w:rsid w:val="00971CF4"/>
    <w:rsid w:val="009919A1"/>
    <w:rsid w:val="009E24E9"/>
    <w:rsid w:val="00B40533"/>
    <w:rsid w:val="00C65B3A"/>
    <w:rsid w:val="00C6753D"/>
    <w:rsid w:val="00C7611B"/>
    <w:rsid w:val="00DF6291"/>
    <w:rsid w:val="00E944ED"/>
    <w:rsid w:val="00EE5CEA"/>
    <w:rsid w:val="00F201CE"/>
    <w:rsid w:val="00F47459"/>
    <w:rsid w:val="00F5347B"/>
    <w:rsid w:val="00FA6BB2"/>
    <w:rsid w:val="06450B80"/>
    <w:rsid w:val="0B2F7FE8"/>
    <w:rsid w:val="0ED4635E"/>
    <w:rsid w:val="16275C95"/>
    <w:rsid w:val="16ED4825"/>
    <w:rsid w:val="1F807F3E"/>
    <w:rsid w:val="23A642EA"/>
    <w:rsid w:val="3E70076F"/>
    <w:rsid w:val="4C985D85"/>
    <w:rsid w:val="56C443A3"/>
    <w:rsid w:val="59067B1F"/>
    <w:rsid w:val="5C256FF7"/>
    <w:rsid w:val="5EF934F2"/>
    <w:rsid w:val="662E3081"/>
    <w:rsid w:val="681E2302"/>
    <w:rsid w:val="6A703702"/>
    <w:rsid w:val="6D6E5073"/>
    <w:rsid w:val="7085628D"/>
    <w:rsid w:val="71A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标题 1 Char"/>
    <w:basedOn w:val="7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2021-02-16T10:09:00Z</dcterms:created>
  <dc:creator>Administrator</dc:creator>
  <cp:lastModifiedBy>ren5678</cp:lastModifiedBy>
  <cp:lastPrinted>2021-10-15T08:15:00Z</cp:lastPrinted>
  <dcterms:modified xsi:type="dcterms:W3CDTF">2021-11-17T04:02:06Z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5AFC482F3C804ACD975F1A5E24D88BC3</vt:lpwstr>
  </property>
</Properties>
</file>